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4BC9" w14:textId="77777777" w:rsidR="00E24FB6" w:rsidRPr="007455C5" w:rsidRDefault="00E24FB6" w:rsidP="00710CCD">
      <w:pPr>
        <w:spacing w:after="0" w:line="276" w:lineRule="auto"/>
        <w:jc w:val="both"/>
        <w:rPr>
          <w:rFonts w:ascii="Arial" w:eastAsia="Cambria" w:hAnsi="Arial" w:cs="Arial"/>
          <w:b/>
          <w:bCs/>
          <w:sz w:val="24"/>
          <w:szCs w:val="24"/>
          <w:u w:color="000000"/>
          <w:bdr w:val="nil"/>
          <w:lang w:eastAsia="es-MX"/>
        </w:rPr>
      </w:pPr>
      <w:r w:rsidRPr="007455C5">
        <w:rPr>
          <w:rFonts w:ascii="Arial" w:eastAsia="Arial Unicode MS" w:hAnsi="Arial" w:cs="Arial"/>
          <w:b/>
          <w:bCs/>
          <w:sz w:val="24"/>
          <w:szCs w:val="24"/>
          <w:u w:color="000000"/>
          <w:bdr w:val="nil"/>
          <w:lang w:eastAsia="es-MX"/>
        </w:rPr>
        <w:t xml:space="preserve">HONORABLE AYUNTAMIENTO CONSTITUCIONAL </w:t>
      </w:r>
    </w:p>
    <w:p w14:paraId="3F124DAA" w14:textId="77777777" w:rsidR="00E24FB6" w:rsidRPr="007455C5" w:rsidRDefault="00E24FB6" w:rsidP="00710CCD">
      <w:pPr>
        <w:spacing w:after="0" w:line="276" w:lineRule="auto"/>
        <w:jc w:val="both"/>
        <w:rPr>
          <w:rFonts w:ascii="Arial" w:eastAsia="Cambria" w:hAnsi="Arial" w:cs="Arial"/>
          <w:b/>
          <w:bCs/>
          <w:sz w:val="24"/>
          <w:szCs w:val="24"/>
          <w:u w:color="000000"/>
          <w:bdr w:val="nil"/>
          <w:lang w:eastAsia="es-MX"/>
        </w:rPr>
      </w:pPr>
      <w:r w:rsidRPr="007455C5">
        <w:rPr>
          <w:rFonts w:ascii="Arial" w:eastAsia="Arial Unicode MS" w:hAnsi="Arial" w:cs="Arial"/>
          <w:b/>
          <w:bCs/>
          <w:sz w:val="24"/>
          <w:szCs w:val="24"/>
          <w:u w:color="000000"/>
          <w:bdr w:val="nil"/>
          <w:lang w:eastAsia="es-MX"/>
        </w:rPr>
        <w:t>DE ZAPOTLÁN EL GRANDE, JALISCO</w:t>
      </w:r>
    </w:p>
    <w:p w14:paraId="3C3A3EF6" w14:textId="77777777" w:rsidR="00E24FB6" w:rsidRPr="007455C5" w:rsidRDefault="00E24FB6" w:rsidP="00710CCD">
      <w:pPr>
        <w:spacing w:after="0" w:line="276" w:lineRule="auto"/>
        <w:jc w:val="both"/>
        <w:rPr>
          <w:rFonts w:ascii="Arial" w:eastAsia="Cambria" w:hAnsi="Arial" w:cs="Arial"/>
          <w:sz w:val="24"/>
          <w:szCs w:val="24"/>
          <w:u w:color="000000"/>
          <w:bdr w:val="nil"/>
          <w:lang w:eastAsia="es-MX"/>
        </w:rPr>
      </w:pPr>
      <w:r w:rsidRPr="007455C5">
        <w:rPr>
          <w:rFonts w:ascii="Arial" w:eastAsia="Arial Unicode MS" w:hAnsi="Arial" w:cs="Arial"/>
          <w:b/>
          <w:bCs/>
          <w:sz w:val="24"/>
          <w:szCs w:val="24"/>
          <w:u w:color="000000"/>
          <w:bdr w:val="nil"/>
          <w:lang w:eastAsia="es-MX"/>
        </w:rPr>
        <w:t>PRESENTE</w:t>
      </w:r>
    </w:p>
    <w:p w14:paraId="218E32CB" w14:textId="77777777" w:rsidR="0020705F" w:rsidRPr="007455C5" w:rsidRDefault="0020705F" w:rsidP="00710CCD">
      <w:pPr>
        <w:spacing w:after="200" w:line="276" w:lineRule="auto"/>
        <w:jc w:val="both"/>
        <w:rPr>
          <w:rFonts w:ascii="Arial" w:eastAsia="Cambria" w:hAnsi="Arial" w:cs="Arial"/>
          <w:sz w:val="24"/>
          <w:szCs w:val="24"/>
          <w:u w:color="000000"/>
          <w:bdr w:val="nil"/>
          <w:lang w:eastAsia="es-MX"/>
        </w:rPr>
      </w:pPr>
    </w:p>
    <w:p w14:paraId="14F90D04" w14:textId="16EB7DE1" w:rsidR="001E6E19" w:rsidRDefault="00BF6448" w:rsidP="001E6E19">
      <w:pPr>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C646E4">
        <w:rPr>
          <w:rFonts w:ascii="Arial" w:eastAsia="Calibri" w:hAnsi="Arial" w:cs="Arial"/>
          <w:sz w:val="24"/>
          <w:szCs w:val="24"/>
        </w:rPr>
        <w:t>Quienes motiv</w:t>
      </w:r>
      <w:r w:rsidR="00BB356E">
        <w:rPr>
          <w:rFonts w:ascii="Arial" w:eastAsia="Calibri" w:hAnsi="Arial" w:cs="Arial"/>
          <w:sz w:val="24"/>
          <w:szCs w:val="24"/>
        </w:rPr>
        <w:t xml:space="preserve">amos </w:t>
      </w:r>
      <w:r w:rsidRPr="00C646E4">
        <w:rPr>
          <w:rFonts w:ascii="Arial" w:eastAsia="Calibri" w:hAnsi="Arial" w:cs="Arial"/>
          <w:sz w:val="24"/>
          <w:szCs w:val="24"/>
        </w:rPr>
        <w:t>y suscrib</w:t>
      </w:r>
      <w:r w:rsidR="00BB356E">
        <w:rPr>
          <w:rFonts w:ascii="Arial" w:eastAsia="Calibri" w:hAnsi="Arial" w:cs="Arial"/>
          <w:sz w:val="24"/>
          <w:szCs w:val="24"/>
        </w:rPr>
        <w:t xml:space="preserve">imos </w:t>
      </w:r>
      <w:r w:rsidR="009F72F9">
        <w:rPr>
          <w:rFonts w:ascii="Arial" w:eastAsia="Arial Unicode MS" w:hAnsi="Arial" w:cs="Arial"/>
          <w:b/>
          <w:sz w:val="24"/>
          <w:szCs w:val="24"/>
          <w:u w:color="000000"/>
          <w:bdr w:val="nil"/>
          <w:lang w:eastAsia="es-MX"/>
        </w:rPr>
        <w:t xml:space="preserve">C.C. </w:t>
      </w:r>
      <w:r w:rsidR="00171B39">
        <w:rPr>
          <w:rFonts w:ascii="Arial" w:eastAsia="Arial Unicode MS" w:hAnsi="Arial" w:cs="Arial"/>
          <w:b/>
          <w:sz w:val="24"/>
          <w:szCs w:val="24"/>
          <w:u w:color="000000"/>
          <w:bdr w:val="nil"/>
          <w:lang w:eastAsia="es-MX"/>
        </w:rPr>
        <w:t xml:space="preserve">MARISOL MENDOZA PINTO, </w:t>
      </w:r>
      <w:r w:rsidR="00E718C5">
        <w:rPr>
          <w:rFonts w:ascii="Arial" w:eastAsia="Arial Unicode MS" w:hAnsi="Arial" w:cs="Arial"/>
          <w:b/>
          <w:sz w:val="24"/>
          <w:szCs w:val="24"/>
          <w:u w:color="000000"/>
          <w:bdr w:val="nil"/>
          <w:lang w:eastAsia="es-MX"/>
        </w:rPr>
        <w:t xml:space="preserve">CLAUDIA MARGARITA ROBLES GOMEZ Y ADRIAN </w:t>
      </w:r>
      <w:r w:rsidR="00171B39">
        <w:rPr>
          <w:rFonts w:ascii="Arial" w:eastAsia="Arial Unicode MS" w:hAnsi="Arial" w:cs="Arial"/>
          <w:b/>
          <w:sz w:val="24"/>
          <w:szCs w:val="24"/>
          <w:u w:color="000000"/>
          <w:bdr w:val="nil"/>
          <w:lang w:eastAsia="es-MX"/>
        </w:rPr>
        <w:t>BRISEÑO ESPARZA</w:t>
      </w:r>
      <w:r w:rsidR="009F72F9" w:rsidRPr="00D55724">
        <w:rPr>
          <w:rFonts w:ascii="Arial" w:eastAsia="Arial Unicode MS" w:hAnsi="Arial" w:cs="Arial"/>
          <w:b/>
          <w:sz w:val="24"/>
          <w:szCs w:val="24"/>
          <w:u w:color="000000"/>
          <w:bdr w:val="nil"/>
          <w:lang w:eastAsia="es-MX"/>
        </w:rPr>
        <w:t xml:space="preserve">, </w:t>
      </w:r>
      <w:r w:rsidRPr="00D55724">
        <w:rPr>
          <w:rFonts w:ascii="Arial" w:eastAsia="Calibri" w:hAnsi="Arial" w:cs="Arial"/>
          <w:sz w:val="24"/>
          <w:szCs w:val="24"/>
        </w:rPr>
        <w:t xml:space="preserve"> </w:t>
      </w:r>
      <w:r w:rsidR="00D55724" w:rsidRPr="00D55724">
        <w:rPr>
          <w:rStyle w:val="Ninguno"/>
          <w:rFonts w:ascii="Arial" w:hAnsi="Arial" w:cs="Arial"/>
          <w:sz w:val="24"/>
          <w:szCs w:val="24"/>
        </w:rPr>
        <w:t xml:space="preserve">en </w:t>
      </w:r>
      <w:r w:rsidR="00171B39">
        <w:rPr>
          <w:rStyle w:val="Ninguno"/>
          <w:rFonts w:ascii="Arial" w:hAnsi="Arial" w:cs="Arial"/>
          <w:sz w:val="24"/>
          <w:szCs w:val="24"/>
        </w:rPr>
        <w:t xml:space="preserve">nuestro </w:t>
      </w:r>
      <w:r w:rsidR="00D55724" w:rsidRPr="00D55724">
        <w:rPr>
          <w:rStyle w:val="Ninguno"/>
          <w:rFonts w:ascii="Arial" w:hAnsi="Arial" w:cs="Arial"/>
          <w:sz w:val="24"/>
          <w:szCs w:val="24"/>
        </w:rPr>
        <w:t xml:space="preserve">carácter de Presidenta </w:t>
      </w:r>
      <w:r w:rsidR="00171B39">
        <w:rPr>
          <w:rStyle w:val="Ninguno"/>
          <w:rFonts w:ascii="Arial" w:hAnsi="Arial" w:cs="Arial"/>
          <w:sz w:val="24"/>
          <w:szCs w:val="24"/>
        </w:rPr>
        <w:t xml:space="preserve">la primera y vocales los segundos </w:t>
      </w:r>
      <w:r w:rsidR="00D55724" w:rsidRPr="00D55724">
        <w:rPr>
          <w:rStyle w:val="Ninguno"/>
          <w:rFonts w:ascii="Arial" w:hAnsi="Arial" w:cs="Arial"/>
          <w:sz w:val="24"/>
          <w:szCs w:val="24"/>
        </w:rPr>
        <w:t>de la Comisión Edilicia Permanente de Derechos Humanos, Equidad de Género</w:t>
      </w:r>
      <w:r w:rsidR="00171B39">
        <w:rPr>
          <w:rStyle w:val="Ninguno"/>
          <w:rFonts w:ascii="Arial" w:hAnsi="Arial" w:cs="Arial"/>
          <w:sz w:val="24"/>
          <w:szCs w:val="24"/>
        </w:rPr>
        <w:t xml:space="preserve">, </w:t>
      </w:r>
      <w:r w:rsidR="00D55724" w:rsidRPr="00D55724">
        <w:rPr>
          <w:rStyle w:val="Ninguno"/>
          <w:rFonts w:ascii="Arial" w:hAnsi="Arial" w:cs="Arial"/>
          <w:sz w:val="24"/>
          <w:szCs w:val="24"/>
        </w:rPr>
        <w:t xml:space="preserve">Asuntos Indígenas </w:t>
      </w:r>
      <w:r w:rsidR="00171B39">
        <w:rPr>
          <w:rStyle w:val="Ninguno"/>
          <w:rFonts w:ascii="Arial" w:hAnsi="Arial" w:cs="Arial"/>
          <w:sz w:val="24"/>
          <w:szCs w:val="24"/>
        </w:rPr>
        <w:t xml:space="preserve">y Atención a Grupos Prioritarios, </w:t>
      </w:r>
      <w:r w:rsidR="00D55724" w:rsidRPr="00D55724">
        <w:rPr>
          <w:rStyle w:val="Ninguno"/>
          <w:rFonts w:ascii="Arial" w:hAnsi="Arial" w:cs="Arial"/>
          <w:sz w:val="24"/>
          <w:szCs w:val="24"/>
        </w:rPr>
        <w:t xml:space="preserve">de conformidad </w:t>
      </w:r>
      <w:r w:rsidR="00D55724" w:rsidRPr="00D55724">
        <w:rPr>
          <w:rFonts w:ascii="Arial" w:hAnsi="Arial" w:cs="Arial"/>
          <w:sz w:val="24"/>
          <w:szCs w:val="24"/>
        </w:rPr>
        <w:t xml:space="preserve">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87 fracción </w:t>
      </w:r>
      <w:r w:rsidR="00171B39">
        <w:rPr>
          <w:rFonts w:ascii="Arial" w:hAnsi="Arial" w:cs="Arial"/>
          <w:sz w:val="24"/>
          <w:szCs w:val="24"/>
        </w:rPr>
        <w:t>IV</w:t>
      </w:r>
      <w:r w:rsidR="00D55724" w:rsidRPr="00D55724">
        <w:rPr>
          <w:rFonts w:ascii="Arial" w:hAnsi="Arial" w:cs="Arial"/>
          <w:sz w:val="24"/>
          <w:szCs w:val="24"/>
        </w:rPr>
        <w:t>,</w:t>
      </w:r>
      <w:r w:rsidR="00171B39" w:rsidRPr="00D55724">
        <w:rPr>
          <w:rFonts w:ascii="Arial" w:hAnsi="Arial" w:cs="Arial"/>
          <w:sz w:val="24"/>
          <w:szCs w:val="24"/>
        </w:rPr>
        <w:t xml:space="preserve"> </w:t>
      </w:r>
      <w:r w:rsidR="00D55724" w:rsidRPr="00D55724">
        <w:rPr>
          <w:rFonts w:ascii="Arial" w:hAnsi="Arial" w:cs="Arial"/>
          <w:sz w:val="24"/>
          <w:szCs w:val="24"/>
        </w:rPr>
        <w:t xml:space="preserve"> 9</w:t>
      </w:r>
      <w:r w:rsidR="00171B39">
        <w:rPr>
          <w:rFonts w:ascii="Arial" w:hAnsi="Arial" w:cs="Arial"/>
          <w:sz w:val="24"/>
          <w:szCs w:val="24"/>
        </w:rPr>
        <w:t>2</w:t>
      </w:r>
      <w:r w:rsidR="00D55724" w:rsidRPr="00D55724">
        <w:rPr>
          <w:rFonts w:ascii="Arial" w:hAnsi="Arial" w:cs="Arial"/>
          <w:sz w:val="24"/>
          <w:szCs w:val="24"/>
        </w:rPr>
        <w:t>, 100 y demás relativos del Reglamento Interior de Zapotlán el Grande, Jalisco; en uso de la facultad conferida en las disposiciones citadas, presen</w:t>
      </w:r>
      <w:r w:rsidR="000B691E">
        <w:rPr>
          <w:rFonts w:ascii="Arial" w:hAnsi="Arial" w:cs="Arial"/>
          <w:sz w:val="24"/>
          <w:szCs w:val="24"/>
        </w:rPr>
        <w:t xml:space="preserve">tamos </w:t>
      </w:r>
      <w:r w:rsidR="00D55724" w:rsidRPr="00D55724">
        <w:rPr>
          <w:rFonts w:ascii="Arial" w:hAnsi="Arial" w:cs="Arial"/>
          <w:sz w:val="24"/>
          <w:szCs w:val="24"/>
        </w:rPr>
        <w:t>ante ustedes compañeros integrantes de este Órgano de Gobierno Municipal la siguiente</w:t>
      </w:r>
      <w:r w:rsidR="00E63A88" w:rsidRPr="00D55724">
        <w:rPr>
          <w:rFonts w:ascii="Arial" w:eastAsia="Arial Unicode MS" w:hAnsi="Arial" w:cs="Arial"/>
          <w:sz w:val="24"/>
          <w:szCs w:val="24"/>
          <w:u w:color="000000"/>
          <w:bdr w:val="nil"/>
          <w:lang w:eastAsia="es-MX"/>
        </w:rPr>
        <w:t>,</w:t>
      </w:r>
      <w:r w:rsidR="00E63A88" w:rsidRPr="007455C5">
        <w:rPr>
          <w:rFonts w:ascii="Arial" w:eastAsia="Arial Unicode MS" w:hAnsi="Arial" w:cs="Arial"/>
          <w:sz w:val="24"/>
          <w:szCs w:val="24"/>
          <w:u w:color="000000"/>
          <w:bdr w:val="nil"/>
          <w:lang w:eastAsia="es-MX"/>
        </w:rPr>
        <w:t xml:space="preserve"> </w:t>
      </w:r>
      <w:bookmarkStart w:id="0" w:name="_Hlk157677621"/>
      <w:r w:rsidR="0020705F" w:rsidRPr="007455C5">
        <w:rPr>
          <w:rFonts w:ascii="Arial" w:eastAsia="Arial Unicode MS" w:hAnsi="Arial" w:cs="Arial"/>
          <w:b/>
          <w:sz w:val="24"/>
          <w:szCs w:val="24"/>
          <w:u w:color="000000"/>
          <w:bdr w:val="nil"/>
          <w:lang w:eastAsia="es-MX"/>
        </w:rPr>
        <w:t xml:space="preserve">INICIATIVA </w:t>
      </w:r>
      <w:r w:rsidR="00171B39">
        <w:rPr>
          <w:rFonts w:ascii="Arial" w:eastAsia="Arial Unicode MS" w:hAnsi="Arial" w:cs="Arial"/>
          <w:b/>
          <w:sz w:val="24"/>
          <w:szCs w:val="24"/>
          <w:u w:color="000000"/>
          <w:bdr w:val="nil"/>
          <w:lang w:eastAsia="es-MX"/>
        </w:rPr>
        <w:t xml:space="preserve">CON CARÁCTER DE DICTAMEN </w:t>
      </w:r>
      <w:bookmarkEnd w:id="0"/>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QUE </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APRUEBA LA CONVOCATORIA PUBLICA ABIERTA PARA</w:t>
      </w:r>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PARTICIPA</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R EN LA </w:t>
      </w:r>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ELECCIÓN, INTEGRACIÓN E INSTALACI</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Ó</w:t>
      </w:r>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N DEL </w:t>
      </w:r>
      <w:r w:rsidR="00961FF1">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SEGUNDO </w:t>
      </w:r>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AYUNTAMIENTO </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DEL ADULTO MAYOR</w:t>
      </w:r>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E705F1">
        <w:rPr>
          <w:rFonts w:ascii="Arial" w:eastAsia="Arial Unicode MS" w:hAnsi="Arial" w:cs="Arial"/>
          <w:b/>
          <w:sz w:val="24"/>
          <w:szCs w:val="24"/>
          <w:u w:color="000000"/>
          <w:bdr w:val="nil"/>
          <w:lang w:eastAsia="es-MX"/>
          <w14:textOutline w14:w="0" w14:cap="flat" w14:cmpd="sng" w14:algn="ctr">
            <w14:noFill/>
            <w14:prstDash w14:val="solid"/>
            <w14:bevel/>
          </w14:textOutline>
        </w:rPr>
        <w:t>2026</w:t>
      </w:r>
      <w:r w:rsidR="001E6E19"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1E6E19"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ASÍ COMO LA AUTORIZACIÓN PARA LLEVAR ACABO SESIÓN </w:t>
      </w:r>
      <w:r w:rsidR="000B691E">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EXTRAORDINARIA </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DE AYUNTAMIENTO EL</w:t>
      </w:r>
      <w:r w:rsidR="001E6E19" w:rsidRPr="00FD6FF3">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DÍA 2</w:t>
      </w:r>
      <w:r w:rsidR="00A470CC">
        <w:rPr>
          <w:rFonts w:ascii="Arial" w:eastAsia="Arial Unicode MS" w:hAnsi="Arial" w:cs="Arial"/>
          <w:b/>
          <w:sz w:val="24"/>
          <w:szCs w:val="24"/>
          <w:u w:color="000000"/>
          <w:bdr w:val="nil"/>
          <w:lang w:eastAsia="es-MX"/>
          <w14:textOutline w14:w="0" w14:cap="flat" w14:cmpd="sng" w14:algn="ctr">
            <w14:noFill/>
            <w14:prstDash w14:val="solid"/>
            <w14:bevel/>
          </w14:textOutline>
        </w:rPr>
        <w:t>6</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DE AGOSTO DEL AÑO </w:t>
      </w:r>
      <w:r w:rsidR="00E705F1">
        <w:rPr>
          <w:rFonts w:ascii="Arial" w:eastAsia="Arial Unicode MS" w:hAnsi="Arial" w:cs="Arial"/>
          <w:b/>
          <w:sz w:val="24"/>
          <w:szCs w:val="24"/>
          <w:u w:color="000000"/>
          <w:bdr w:val="nil"/>
          <w:lang w:eastAsia="es-MX"/>
          <w14:textOutline w14:w="0" w14:cap="flat" w14:cmpd="sng" w14:algn="ctr">
            <w14:noFill/>
            <w14:prstDash w14:val="solid"/>
            <w14:bevel/>
          </w14:textOutline>
        </w:rPr>
        <w:t>2026</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w:t>
      </w:r>
      <w:r w:rsidR="001E6E19" w:rsidRPr="004A38E2">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1E6E19" w:rsidRPr="004A38E2">
        <w:rPr>
          <w:rFonts w:ascii="Arial" w:eastAsia="Arial Unicode MS" w:hAnsi="Arial" w:cs="Arial"/>
          <w:sz w:val="24"/>
          <w:szCs w:val="24"/>
          <w:u w:color="000000"/>
          <w:bdr w:val="nil"/>
          <w:lang w:eastAsia="es-MX"/>
          <w14:textOutline w14:w="0" w14:cap="flat" w14:cmpd="sng" w14:algn="ctr">
            <w14:noFill/>
            <w14:prstDash w14:val="solid"/>
            <w14:bevel/>
          </w14:textOutline>
        </w:rPr>
        <w:t>bajo la Siguiente.</w:t>
      </w:r>
      <w:r w:rsidR="001E6E19" w:rsidRPr="00C646E4">
        <w:rPr>
          <w:rFonts w:ascii="Arial" w:eastAsia="Arial Unicode MS" w:hAnsi="Arial" w:cs="Arial"/>
          <w:sz w:val="24"/>
          <w:szCs w:val="24"/>
          <w:u w:color="000000"/>
          <w:bdr w:val="nil"/>
          <w:lang w:eastAsia="es-MX"/>
          <w14:textOutline w14:w="0" w14:cap="flat" w14:cmpd="sng" w14:algn="ctr">
            <w14:noFill/>
            <w14:prstDash w14:val="solid"/>
            <w14:bevel/>
          </w14:textOutline>
        </w:rPr>
        <w:tab/>
      </w:r>
    </w:p>
    <w:p w14:paraId="0B62504C" w14:textId="77777777" w:rsidR="007F4975" w:rsidRPr="007455C5" w:rsidRDefault="007F4975" w:rsidP="00884E32">
      <w:pPr>
        <w:spacing w:after="0" w:line="0" w:lineRule="atLeast"/>
        <w:jc w:val="both"/>
        <w:rPr>
          <w:rFonts w:ascii="Arial" w:eastAsia="Arial Unicode MS" w:hAnsi="Arial" w:cs="Arial"/>
          <w:sz w:val="24"/>
          <w:szCs w:val="24"/>
          <w:u w:color="000000"/>
          <w:bdr w:val="nil"/>
          <w:lang w:eastAsia="es-MX"/>
        </w:rPr>
      </w:pPr>
    </w:p>
    <w:p w14:paraId="05023DB0" w14:textId="77777777" w:rsidR="001E1328" w:rsidRPr="007455C5" w:rsidRDefault="001E1328" w:rsidP="00884E32">
      <w:pPr>
        <w:spacing w:after="0" w:line="0" w:lineRule="atLeast"/>
        <w:jc w:val="center"/>
        <w:rPr>
          <w:rFonts w:ascii="Arial" w:eastAsia="Arial Unicode MS" w:hAnsi="Arial" w:cs="Arial"/>
          <w:b/>
          <w:sz w:val="24"/>
          <w:szCs w:val="24"/>
          <w:u w:color="000000"/>
          <w:bdr w:val="nil"/>
          <w:lang w:eastAsia="es-MX"/>
        </w:rPr>
      </w:pPr>
      <w:r w:rsidRPr="007455C5">
        <w:rPr>
          <w:rFonts w:ascii="Arial" w:eastAsia="Arial Unicode MS" w:hAnsi="Arial" w:cs="Arial"/>
          <w:b/>
          <w:sz w:val="24"/>
          <w:szCs w:val="24"/>
          <w:u w:color="000000"/>
          <w:bdr w:val="nil"/>
          <w:lang w:eastAsia="es-MX"/>
        </w:rPr>
        <w:t>EXPOSICIÓN DE MOTIVOS</w:t>
      </w:r>
    </w:p>
    <w:p w14:paraId="05AB4E95" w14:textId="77777777" w:rsidR="004A38E2" w:rsidRPr="007455C5" w:rsidRDefault="004A38E2" w:rsidP="00884E32">
      <w:pPr>
        <w:spacing w:after="0" w:line="0" w:lineRule="atLeast"/>
        <w:jc w:val="center"/>
        <w:rPr>
          <w:rFonts w:ascii="Arial" w:eastAsia="Arial Unicode MS" w:hAnsi="Arial" w:cs="Arial"/>
          <w:b/>
          <w:sz w:val="24"/>
          <w:szCs w:val="24"/>
          <w:u w:color="000000"/>
          <w:bdr w:val="nil"/>
          <w:lang w:eastAsia="es-MX"/>
        </w:rPr>
      </w:pPr>
    </w:p>
    <w:p w14:paraId="42054973" w14:textId="6A90ED75" w:rsidR="001E1328" w:rsidRDefault="005A2337" w:rsidP="00E718C5">
      <w:pPr>
        <w:spacing w:after="0" w:line="360" w:lineRule="auto"/>
        <w:jc w:val="both"/>
        <w:rPr>
          <w:rFonts w:ascii="Arial" w:eastAsia="Arial Unicode MS" w:hAnsi="Arial" w:cs="Arial"/>
          <w:sz w:val="24"/>
          <w:szCs w:val="24"/>
          <w:u w:color="000000"/>
          <w:bdr w:val="nil"/>
          <w:lang w:eastAsia="es-MX"/>
        </w:rPr>
      </w:pPr>
      <w:r w:rsidRPr="007455C5">
        <w:rPr>
          <w:rFonts w:ascii="Arial" w:eastAsia="Arial Unicode MS" w:hAnsi="Arial" w:cs="Arial"/>
          <w:b/>
          <w:sz w:val="24"/>
          <w:szCs w:val="24"/>
          <w:u w:color="000000"/>
          <w:bdr w:val="nil"/>
          <w:lang w:eastAsia="es-MX"/>
        </w:rPr>
        <w:t>I</w:t>
      </w:r>
      <w:r w:rsidR="001E1328" w:rsidRPr="007455C5">
        <w:rPr>
          <w:rFonts w:ascii="Arial" w:eastAsia="Arial Unicode MS" w:hAnsi="Arial" w:cs="Arial"/>
          <w:b/>
          <w:sz w:val="24"/>
          <w:szCs w:val="24"/>
          <w:u w:color="000000"/>
          <w:bdr w:val="nil"/>
          <w:lang w:eastAsia="es-MX"/>
        </w:rPr>
        <w:t>.</w:t>
      </w:r>
      <w:r w:rsidRPr="007455C5">
        <w:rPr>
          <w:rFonts w:ascii="Arial" w:eastAsia="Arial Unicode MS" w:hAnsi="Arial" w:cs="Arial"/>
          <w:b/>
          <w:sz w:val="24"/>
          <w:szCs w:val="24"/>
          <w:u w:color="000000"/>
          <w:bdr w:val="nil"/>
          <w:lang w:eastAsia="es-MX"/>
        </w:rPr>
        <w:t>-</w:t>
      </w:r>
      <w:r w:rsidR="001E1328" w:rsidRPr="007455C5">
        <w:rPr>
          <w:rFonts w:ascii="Arial" w:eastAsia="Arial Unicode MS" w:hAnsi="Arial" w:cs="Arial"/>
          <w:sz w:val="24"/>
          <w:szCs w:val="24"/>
          <w:u w:color="000000"/>
          <w:bdr w:val="nil"/>
          <w:lang w:eastAsia="es-MX"/>
        </w:rPr>
        <w:t xml:space="preserve"> Que la Constitución Política de los Estados Unidos Mexicanos, en su artículo </w:t>
      </w:r>
      <w:r w:rsidR="001E1C8D">
        <w:rPr>
          <w:rFonts w:ascii="Arial" w:eastAsia="Arial Unicode MS" w:hAnsi="Arial" w:cs="Arial"/>
          <w:sz w:val="24"/>
          <w:szCs w:val="24"/>
          <w:u w:color="000000"/>
          <w:bdr w:val="nil"/>
          <w:lang w:eastAsia="es-MX"/>
        </w:rPr>
        <w:t>1°</w:t>
      </w:r>
      <w:r w:rsidR="00AF750C">
        <w:rPr>
          <w:rFonts w:ascii="Arial" w:eastAsia="Arial Unicode MS" w:hAnsi="Arial" w:cs="Arial"/>
          <w:sz w:val="24"/>
          <w:szCs w:val="24"/>
          <w:u w:color="000000"/>
          <w:bdr w:val="nil"/>
          <w:lang w:eastAsia="es-MX"/>
        </w:rPr>
        <w:t xml:space="preserve"> prohíbe</w:t>
      </w:r>
      <w:r w:rsidR="001E1C8D">
        <w:rPr>
          <w:rFonts w:ascii="Arial" w:eastAsia="Arial Unicode MS" w:hAnsi="Arial" w:cs="Arial"/>
          <w:sz w:val="24"/>
          <w:szCs w:val="24"/>
          <w:u w:color="000000"/>
          <w:bdr w:val="nil"/>
          <w:lang w:eastAsia="es-MX"/>
        </w:rPr>
        <w:t xml:space="preserve">  cualquier tipo de discriminación incluida la de  </w:t>
      </w:r>
      <w:r w:rsidR="00AF750C">
        <w:rPr>
          <w:rFonts w:ascii="Arial" w:eastAsia="Arial Unicode MS" w:hAnsi="Arial" w:cs="Arial"/>
          <w:sz w:val="24"/>
          <w:szCs w:val="24"/>
          <w:u w:color="000000"/>
          <w:bdr w:val="nil"/>
          <w:lang w:eastAsia="es-MX"/>
        </w:rPr>
        <w:t>género</w:t>
      </w:r>
      <w:r w:rsidR="001E1C8D">
        <w:rPr>
          <w:rFonts w:ascii="Arial" w:eastAsia="Arial Unicode MS" w:hAnsi="Arial" w:cs="Arial"/>
          <w:sz w:val="24"/>
          <w:szCs w:val="24"/>
          <w:u w:color="000000"/>
          <w:bdr w:val="nil"/>
          <w:lang w:eastAsia="es-MX"/>
        </w:rPr>
        <w:t xml:space="preserve"> </w:t>
      </w:r>
      <w:r w:rsidR="00AF750C">
        <w:rPr>
          <w:rFonts w:ascii="Arial" w:eastAsia="Arial Unicode MS" w:hAnsi="Arial" w:cs="Arial"/>
          <w:sz w:val="24"/>
          <w:szCs w:val="24"/>
          <w:u w:color="000000"/>
          <w:bdr w:val="nil"/>
          <w:lang w:eastAsia="es-MX"/>
        </w:rPr>
        <w:t>o preferencia</w:t>
      </w:r>
      <w:r w:rsidR="001E1C8D">
        <w:rPr>
          <w:rFonts w:ascii="Arial" w:eastAsia="Arial Unicode MS" w:hAnsi="Arial" w:cs="Arial"/>
          <w:sz w:val="24"/>
          <w:szCs w:val="24"/>
          <w:u w:color="000000"/>
          <w:bdr w:val="nil"/>
          <w:lang w:eastAsia="es-MX"/>
        </w:rPr>
        <w:t xml:space="preserve"> sexual</w:t>
      </w:r>
      <w:r w:rsidR="00AF750C">
        <w:rPr>
          <w:rFonts w:ascii="Arial" w:eastAsia="Arial Unicode MS" w:hAnsi="Arial" w:cs="Arial"/>
          <w:sz w:val="24"/>
          <w:szCs w:val="24"/>
          <w:u w:color="000000"/>
          <w:bdr w:val="nil"/>
          <w:lang w:eastAsia="es-MX"/>
        </w:rPr>
        <w:t xml:space="preserve">, en tanto que el </w:t>
      </w:r>
      <w:r w:rsidR="001E1328" w:rsidRPr="007455C5">
        <w:rPr>
          <w:rFonts w:ascii="Arial" w:eastAsia="Arial Unicode MS" w:hAnsi="Arial" w:cs="Arial"/>
          <w:sz w:val="24"/>
          <w:szCs w:val="24"/>
          <w:u w:color="000000"/>
          <w:bdr w:val="nil"/>
          <w:lang w:eastAsia="es-MX"/>
        </w:rPr>
        <w:t xml:space="preserve">115 establece que los Estados adoptarán, para su régimen Interior, la forma de Gobierno republicano, representativo, popular, teniendo como base de </w:t>
      </w:r>
      <w:r w:rsidR="001E1328" w:rsidRPr="007455C5">
        <w:rPr>
          <w:rFonts w:ascii="Arial" w:eastAsia="Arial Unicode MS" w:hAnsi="Arial" w:cs="Arial"/>
          <w:sz w:val="24"/>
          <w:szCs w:val="24"/>
          <w:u w:color="000000"/>
          <w:bdr w:val="nil"/>
          <w:lang w:eastAsia="es-MX"/>
        </w:rPr>
        <w:lastRenderedPageBreak/>
        <w:t xml:space="preserve">su división territorial y de su organización política y administrativa el Municipio libre; </w:t>
      </w:r>
      <w:r w:rsidR="00AF750C">
        <w:rPr>
          <w:rFonts w:ascii="Arial" w:eastAsia="Arial Unicode MS" w:hAnsi="Arial" w:cs="Arial"/>
          <w:sz w:val="24"/>
          <w:szCs w:val="24"/>
          <w:u w:color="000000"/>
          <w:bdr w:val="nil"/>
          <w:lang w:eastAsia="es-MX"/>
        </w:rPr>
        <w:t xml:space="preserve">por su parte </w:t>
      </w:r>
      <w:r w:rsidR="001E1328" w:rsidRPr="007455C5">
        <w:rPr>
          <w:rFonts w:ascii="Arial" w:eastAsia="Arial Unicode MS" w:hAnsi="Arial" w:cs="Arial"/>
          <w:sz w:val="24"/>
          <w:szCs w:val="24"/>
          <w:u w:color="000000"/>
          <w:bdr w:val="nil"/>
          <w:lang w:eastAsia="es-MX"/>
        </w:rPr>
        <w:t>la Constitución Política del Estado de Jalisco en sus artícul</w:t>
      </w:r>
      <w:r w:rsidR="00A142ED">
        <w:rPr>
          <w:rFonts w:ascii="Arial" w:eastAsia="Arial Unicode MS" w:hAnsi="Arial" w:cs="Arial"/>
          <w:sz w:val="24"/>
          <w:szCs w:val="24"/>
          <w:u w:color="000000"/>
          <w:bdr w:val="nil"/>
          <w:lang w:eastAsia="es-MX"/>
        </w:rPr>
        <w:t xml:space="preserve">o </w:t>
      </w:r>
      <w:r w:rsidR="00856BD3" w:rsidRPr="007455C5">
        <w:rPr>
          <w:rFonts w:ascii="Arial" w:eastAsia="Arial Unicode MS" w:hAnsi="Arial" w:cs="Arial"/>
          <w:sz w:val="24"/>
          <w:szCs w:val="24"/>
          <w:u w:color="000000"/>
          <w:bdr w:val="nil"/>
          <w:lang w:eastAsia="es-MX"/>
        </w:rPr>
        <w:t>73, 77, 80, 3</w:t>
      </w:r>
      <w:r w:rsidR="001E1328" w:rsidRPr="007455C5">
        <w:rPr>
          <w:rFonts w:ascii="Arial" w:eastAsia="Arial Unicode MS" w:hAnsi="Arial" w:cs="Arial"/>
          <w:sz w:val="24"/>
          <w:szCs w:val="24"/>
          <w:u w:color="000000"/>
          <w:bdr w:val="nil"/>
          <w:lang w:eastAsia="es-MX"/>
        </w:rPr>
        <w:t>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67D22DFD" w14:textId="77777777" w:rsidR="00884E32" w:rsidRPr="007455C5" w:rsidRDefault="00884E32" w:rsidP="00884E32">
      <w:pPr>
        <w:spacing w:after="0" w:line="0" w:lineRule="atLeast"/>
        <w:jc w:val="both"/>
        <w:rPr>
          <w:rFonts w:ascii="Arial" w:eastAsia="Arial Unicode MS" w:hAnsi="Arial" w:cs="Arial"/>
          <w:sz w:val="24"/>
          <w:szCs w:val="24"/>
          <w:u w:color="000000"/>
          <w:bdr w:val="nil"/>
          <w:lang w:eastAsia="es-MX"/>
        </w:rPr>
      </w:pPr>
    </w:p>
    <w:p w14:paraId="1A9AA73C" w14:textId="3A0E589A" w:rsidR="001E6E19" w:rsidRDefault="0020705F" w:rsidP="00E718C5">
      <w:pPr>
        <w:spacing w:after="0" w:line="360" w:lineRule="auto"/>
        <w:jc w:val="both"/>
        <w:rPr>
          <w:rFonts w:ascii="Arial" w:eastAsia="Arial Unicode MS" w:hAnsi="Arial" w:cs="Arial"/>
          <w:bCs/>
          <w:sz w:val="24"/>
          <w:szCs w:val="24"/>
          <w:u w:color="000000"/>
          <w:bdr w:val="nil"/>
          <w:lang w:eastAsia="es-MX"/>
          <w14:textOutline w14:w="0" w14:cap="flat" w14:cmpd="sng" w14:algn="ctr">
            <w14:noFill/>
            <w14:prstDash w14:val="solid"/>
            <w14:bevel/>
          </w14:textOutline>
        </w:rPr>
      </w:pPr>
      <w:r w:rsidRPr="007455C5">
        <w:rPr>
          <w:rFonts w:ascii="Arial" w:eastAsia="Arial Unicode MS" w:hAnsi="Arial" w:cs="Arial"/>
          <w:b/>
          <w:sz w:val="24"/>
          <w:szCs w:val="24"/>
          <w:u w:color="000000"/>
          <w:bdr w:val="nil"/>
          <w:lang w:eastAsia="es-MX"/>
        </w:rPr>
        <w:t>II.-</w:t>
      </w:r>
      <w:r w:rsidR="00253FD9">
        <w:rPr>
          <w:rFonts w:ascii="Arial" w:eastAsia="Arial Unicode MS" w:hAnsi="Arial" w:cs="Arial"/>
          <w:sz w:val="24"/>
          <w:szCs w:val="24"/>
          <w:u w:color="000000"/>
          <w:bdr w:val="nil"/>
          <w:lang w:eastAsia="es-MX"/>
        </w:rPr>
        <w:t xml:space="preserve"> </w:t>
      </w:r>
      <w:r w:rsidR="001E6E19" w:rsidRPr="004E4E58">
        <w:rPr>
          <w:rFonts w:ascii="Arial" w:eastAsia="Arial Unicode MS" w:hAnsi="Arial" w:cs="Arial"/>
          <w:bCs/>
          <w:sz w:val="24"/>
          <w:szCs w:val="24"/>
          <w:u w:color="000000"/>
          <w:bdr w:val="nil"/>
          <w:lang w:eastAsia="es-MX"/>
          <w14:textOutline w14:w="0" w14:cap="flat" w14:cmpd="sng" w14:algn="ctr">
            <w14:noFill/>
            <w14:prstDash w14:val="solid"/>
            <w14:bevel/>
          </w14:textOutline>
        </w:rPr>
        <w:t>México</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1E6E19">
        <w:rPr>
          <w:rFonts w:ascii="Arial" w:eastAsia="Arial Unicode MS" w:hAnsi="Arial" w:cs="Arial"/>
          <w:bCs/>
          <w:sz w:val="24"/>
          <w:szCs w:val="24"/>
          <w:u w:color="000000"/>
          <w:bdr w:val="nil"/>
          <w:lang w:eastAsia="es-MX"/>
          <w14:textOutline w14:w="0" w14:cap="flat" w14:cmpd="sng" w14:algn="ctr">
            <w14:noFill/>
            <w14:prstDash w14:val="solid"/>
            <w14:bevel/>
          </w14:textOutline>
        </w:rPr>
        <w:t>es estado</w:t>
      </w:r>
      <w:r w:rsidR="001E6E19" w:rsidRPr="004E4E58">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miembro </w:t>
      </w:r>
      <w:r w:rsidR="001E6E19">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de la </w:t>
      </w:r>
      <w:r w:rsidR="001E6E19">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1E6E19">
        <w:rPr>
          <w:rFonts w:ascii="Arial" w:eastAsia="Arial Unicode MS" w:hAnsi="Arial" w:cs="Arial"/>
          <w:bCs/>
          <w:sz w:val="24"/>
          <w:szCs w:val="24"/>
          <w:u w:color="000000"/>
          <w:bdr w:val="nil"/>
          <w:lang w:eastAsia="es-MX"/>
          <w14:textOutline w14:w="0" w14:cap="flat" w14:cmpd="sng" w14:algn="ctr">
            <w14:noFill/>
            <w14:prstDash w14:val="solid"/>
            <w14:bevel/>
          </w14:textOutline>
        </w:rPr>
        <w:t>Convención Interamericana Sobre la Protección de los Derechos Humanos de las Personas Mayores cuyo texto fue aprobado e día 15 de junio del año 2015, siendo el primer instrumento en su tipo que señala lo derechos humanos y principios que deben incluirse tanto en la legislación, como en las políticas públicas y programas nacionales de los estados miembros para lograr la independencia, autonomía, salud, seguridad e integración de las personas con 60 años o más y  de esta forma eliminar cualquier tipo de discriminación por razón de edad. En dicha convención se reconoce que la persona a medida que envejece, debe seguir disfrutando de una vida plena, independiente y autónoma, con salud, seguridad, integración y participación activa en las esferas económica, social, cultural y política de sus sociedades</w:t>
      </w:r>
    </w:p>
    <w:p w14:paraId="03B25B6F" w14:textId="77777777" w:rsidR="001E6E19" w:rsidRDefault="001E6E19" w:rsidP="00E718C5">
      <w:pPr>
        <w:spacing w:after="0" w:line="360" w:lineRule="auto"/>
        <w:jc w:val="both"/>
        <w:rPr>
          <w:rFonts w:ascii="Arial" w:eastAsia="Arial Unicode MS" w:hAnsi="Arial" w:cs="Arial"/>
          <w:sz w:val="24"/>
          <w:szCs w:val="24"/>
          <w:u w:color="000000"/>
          <w:bdr w:val="nil"/>
          <w:lang w:eastAsia="es-MX"/>
        </w:rPr>
      </w:pPr>
    </w:p>
    <w:p w14:paraId="1BF4EE9D" w14:textId="77777777" w:rsidR="00354CD7" w:rsidRDefault="001E6E19" w:rsidP="00E718C5">
      <w:pPr>
        <w:spacing w:after="0" w:line="360" w:lineRule="auto"/>
        <w:jc w:val="both"/>
        <w:rPr>
          <w:rFonts w:ascii="Arial" w:hAnsi="Arial" w:cs="Arial"/>
          <w:sz w:val="24"/>
          <w:szCs w:val="24"/>
        </w:rPr>
      </w:pPr>
      <w:r>
        <w:rPr>
          <w:rFonts w:ascii="Arial" w:eastAsia="Arial Unicode MS" w:hAnsi="Arial" w:cs="Arial"/>
          <w:sz w:val="24"/>
          <w:szCs w:val="24"/>
          <w:u w:color="000000"/>
          <w:bdr w:val="nil"/>
          <w:lang w:eastAsia="es-MX"/>
        </w:rPr>
        <w:t>I</w:t>
      </w:r>
      <w:r w:rsidRPr="001E6E19">
        <w:rPr>
          <w:rFonts w:ascii="Arial" w:eastAsia="Arial Unicode MS" w:hAnsi="Arial" w:cs="Arial"/>
          <w:b/>
          <w:bCs/>
          <w:sz w:val="24"/>
          <w:szCs w:val="24"/>
          <w:u w:color="000000"/>
          <w:bdr w:val="nil"/>
          <w:lang w:eastAsia="es-MX"/>
        </w:rPr>
        <w:t>II.-</w:t>
      </w:r>
      <w:r>
        <w:rPr>
          <w:rFonts w:ascii="Arial" w:eastAsia="Arial Unicode MS" w:hAnsi="Arial" w:cs="Arial"/>
          <w:sz w:val="24"/>
          <w:szCs w:val="24"/>
          <w:u w:color="000000"/>
          <w:bdr w:val="nil"/>
          <w:lang w:eastAsia="es-MX"/>
        </w:rPr>
        <w:t xml:space="preserve"> </w:t>
      </w:r>
      <w:r w:rsidR="0071034C">
        <w:rPr>
          <w:rFonts w:ascii="Arial" w:eastAsia="Arial Unicode MS" w:hAnsi="Arial" w:cs="Arial"/>
          <w:sz w:val="24"/>
          <w:szCs w:val="24"/>
          <w:u w:color="000000"/>
          <w:bdr w:val="nil"/>
          <w:lang w:eastAsia="es-MX"/>
        </w:rPr>
        <w:t xml:space="preserve">Con fecha 25 de </w:t>
      </w:r>
      <w:r w:rsidR="00E718C5">
        <w:rPr>
          <w:rFonts w:ascii="Arial" w:eastAsia="Arial Unicode MS" w:hAnsi="Arial" w:cs="Arial"/>
          <w:sz w:val="24"/>
          <w:szCs w:val="24"/>
          <w:u w:color="000000"/>
          <w:bdr w:val="nil"/>
          <w:lang w:eastAsia="es-MX"/>
        </w:rPr>
        <w:t>j</w:t>
      </w:r>
      <w:r w:rsidR="0071034C">
        <w:rPr>
          <w:rFonts w:ascii="Arial" w:eastAsia="Arial Unicode MS" w:hAnsi="Arial" w:cs="Arial"/>
          <w:sz w:val="24"/>
          <w:szCs w:val="24"/>
          <w:u w:color="000000"/>
          <w:bdr w:val="nil"/>
          <w:lang w:eastAsia="es-MX"/>
        </w:rPr>
        <w:t xml:space="preserve">unio del año 2002 fue publicada la Ley de los Derechos de las Personas Adultas Mayores, la cual señala en su artículo 5 fracción 5 párrafo segundo, el derecho </w:t>
      </w:r>
      <w:r w:rsidR="0071034C">
        <w:rPr>
          <w:rFonts w:ascii="Arial" w:hAnsi="Arial" w:cs="Arial"/>
          <w:sz w:val="24"/>
          <w:szCs w:val="24"/>
        </w:rPr>
        <w:t>a</w:t>
      </w:r>
      <w:r w:rsidR="0071034C" w:rsidRPr="00884E32">
        <w:rPr>
          <w:rFonts w:ascii="Arial" w:hAnsi="Arial" w:cs="Arial"/>
          <w:sz w:val="24"/>
          <w:szCs w:val="24"/>
        </w:rPr>
        <w:t xml:space="preserve"> ser sujetos de acciones y políticas públicas de parte de las instituciones federales, estatales y municipales, a efecto de fortalecer su plena integración social</w:t>
      </w:r>
      <w:r w:rsidR="0071034C">
        <w:rPr>
          <w:rFonts w:ascii="Arial" w:hAnsi="Arial" w:cs="Arial"/>
          <w:sz w:val="24"/>
          <w:szCs w:val="24"/>
        </w:rPr>
        <w:t>.</w:t>
      </w:r>
    </w:p>
    <w:p w14:paraId="75F7D93C" w14:textId="3B85ED7F" w:rsidR="00907A7B" w:rsidRPr="0071034C" w:rsidRDefault="00907A7B" w:rsidP="00E718C5">
      <w:pPr>
        <w:spacing w:after="0" w:line="360" w:lineRule="auto"/>
        <w:jc w:val="both"/>
        <w:rPr>
          <w:rFonts w:ascii="Arial" w:hAnsi="Arial" w:cs="Arial"/>
          <w:sz w:val="24"/>
          <w:szCs w:val="24"/>
        </w:rPr>
      </w:pPr>
      <w:r w:rsidRPr="0071034C">
        <w:rPr>
          <w:rFonts w:ascii="Arial" w:hAnsi="Arial" w:cs="Arial"/>
          <w:b/>
          <w:bCs/>
          <w:sz w:val="24"/>
          <w:szCs w:val="24"/>
        </w:rPr>
        <w:lastRenderedPageBreak/>
        <w:t>I</w:t>
      </w:r>
      <w:r w:rsidR="001E6E19">
        <w:rPr>
          <w:rFonts w:ascii="Arial" w:hAnsi="Arial" w:cs="Arial"/>
          <w:b/>
          <w:bCs/>
          <w:sz w:val="24"/>
          <w:szCs w:val="24"/>
        </w:rPr>
        <w:t>V</w:t>
      </w:r>
      <w:r>
        <w:rPr>
          <w:rFonts w:ascii="Arial" w:hAnsi="Arial" w:cs="Arial"/>
          <w:sz w:val="24"/>
          <w:szCs w:val="24"/>
        </w:rPr>
        <w:t xml:space="preserve">.- </w:t>
      </w:r>
      <w:r w:rsidR="0071034C" w:rsidRPr="0071034C">
        <w:rPr>
          <w:rFonts w:ascii="Arial" w:hAnsi="Arial" w:cs="Arial"/>
          <w:sz w:val="24"/>
          <w:szCs w:val="24"/>
        </w:rPr>
        <w:t>Según la Encuesta Nacional de Ocupación y Empleo Nueva Edición (ENOEN), para el segundo trimestre de 2022 se estimó que en México residían 17 958 707</w:t>
      </w:r>
      <w:r w:rsidR="001E6E19">
        <w:rPr>
          <w:rFonts w:ascii="Arial" w:hAnsi="Arial" w:cs="Arial"/>
          <w:sz w:val="24"/>
          <w:szCs w:val="24"/>
        </w:rPr>
        <w:t xml:space="preserve"> (Diecisiete Millones Novecientas Cincuenta y Ocho Mil Setecientas siete)</w:t>
      </w:r>
      <w:r w:rsidR="0071034C" w:rsidRPr="0071034C">
        <w:rPr>
          <w:rFonts w:ascii="Arial" w:hAnsi="Arial" w:cs="Arial"/>
          <w:sz w:val="24"/>
          <w:szCs w:val="24"/>
        </w:rPr>
        <w:t xml:space="preserve"> personas de 60 años y más (adultas mayores). Lo anterior representa 14 % de la población total del país</w:t>
      </w:r>
      <w:r w:rsidR="001E6E19">
        <w:rPr>
          <w:rFonts w:ascii="Arial" w:hAnsi="Arial" w:cs="Arial"/>
          <w:sz w:val="24"/>
          <w:szCs w:val="24"/>
        </w:rPr>
        <w:t>.</w:t>
      </w:r>
      <w:r w:rsidR="001E6E19">
        <w:rPr>
          <w:rStyle w:val="Refdenotaalpie"/>
          <w:rFonts w:ascii="Arial" w:hAnsi="Arial" w:cs="Arial"/>
          <w:sz w:val="24"/>
          <w:szCs w:val="24"/>
        </w:rPr>
        <w:footnoteReference w:id="1"/>
      </w:r>
    </w:p>
    <w:p w14:paraId="4BE6D417" w14:textId="77777777" w:rsidR="00884E32" w:rsidRPr="0071034C" w:rsidRDefault="00884E32" w:rsidP="00E718C5">
      <w:pPr>
        <w:spacing w:after="0" w:line="360" w:lineRule="auto"/>
        <w:jc w:val="both"/>
        <w:rPr>
          <w:rFonts w:ascii="Arial" w:eastAsia="Arial Unicode MS" w:hAnsi="Arial" w:cs="Arial"/>
          <w:sz w:val="24"/>
          <w:szCs w:val="24"/>
          <w:u w:color="000000"/>
          <w:bdr w:val="nil"/>
          <w:lang w:eastAsia="es-MX"/>
        </w:rPr>
      </w:pPr>
    </w:p>
    <w:p w14:paraId="54C6DE61" w14:textId="79DB6F03" w:rsidR="00884E32" w:rsidRDefault="0071034C" w:rsidP="00E718C5">
      <w:pPr>
        <w:spacing w:after="0" w:line="360" w:lineRule="auto"/>
        <w:jc w:val="both"/>
        <w:rPr>
          <w:rFonts w:ascii="Arial" w:eastAsia="Arial Unicode MS" w:hAnsi="Arial" w:cs="Arial"/>
          <w:bCs/>
          <w:sz w:val="24"/>
          <w:szCs w:val="24"/>
          <w:u w:color="000000"/>
          <w:bdr w:val="nil"/>
          <w:lang w:eastAsia="es-MX"/>
        </w:rPr>
      </w:pPr>
      <w:r>
        <w:rPr>
          <w:rFonts w:ascii="Arial" w:eastAsia="Arial Unicode MS" w:hAnsi="Arial" w:cs="Arial"/>
          <w:b/>
          <w:bCs/>
          <w:sz w:val="24"/>
          <w:szCs w:val="24"/>
          <w:u w:color="000000"/>
          <w:bdr w:val="nil"/>
          <w:lang w:eastAsia="es-MX"/>
        </w:rPr>
        <w:t>V</w:t>
      </w:r>
      <w:r w:rsidR="00884E32" w:rsidRPr="00884E32">
        <w:rPr>
          <w:rFonts w:ascii="Arial" w:eastAsia="Arial Unicode MS" w:hAnsi="Arial" w:cs="Arial"/>
          <w:b/>
          <w:bCs/>
          <w:sz w:val="24"/>
          <w:szCs w:val="24"/>
          <w:u w:color="000000"/>
          <w:bdr w:val="nil"/>
          <w:lang w:eastAsia="es-MX"/>
        </w:rPr>
        <w:t>.-</w:t>
      </w:r>
      <w:r w:rsidR="00884E32" w:rsidRPr="00884E32">
        <w:rPr>
          <w:rFonts w:ascii="Arial" w:eastAsia="Arial Unicode MS" w:hAnsi="Arial" w:cs="Arial"/>
          <w:bCs/>
          <w:sz w:val="24"/>
          <w:szCs w:val="24"/>
          <w:u w:color="000000"/>
          <w:bdr w:val="nil"/>
          <w:lang w:eastAsia="es-MX"/>
        </w:rPr>
        <w:t xml:space="preserve"> </w:t>
      </w:r>
      <w:r w:rsidR="00E705F1">
        <w:rPr>
          <w:rFonts w:ascii="Arial" w:hAnsi="Arial" w:cs="Arial"/>
          <w:sz w:val="24"/>
          <w:szCs w:val="24"/>
        </w:rPr>
        <w:t xml:space="preserve">Por su parte la Ley para el desarrollo integral del Adulto Mayor del Estado de Jalisco en su artículo 6 fracción 7 señala la participación del Adulto Mayor en la planeación integral del desarrollo social, a través de la formulación y aplicación de las decisiones que afecten directamente en su entorno y bienestar, a participar en la vida cívica de su comunidad, así como formar parte de diversos órganos de representación y consulta ciudadana </w:t>
      </w:r>
    </w:p>
    <w:p w14:paraId="41CBAA19" w14:textId="77777777" w:rsidR="0097305C" w:rsidRDefault="0097305C" w:rsidP="00884E32">
      <w:pPr>
        <w:spacing w:after="0" w:line="0" w:lineRule="atLeast"/>
        <w:jc w:val="both"/>
        <w:rPr>
          <w:rFonts w:ascii="Arial" w:eastAsia="Arial Unicode MS" w:hAnsi="Arial" w:cs="Arial"/>
          <w:bCs/>
          <w:sz w:val="24"/>
          <w:szCs w:val="24"/>
          <w:u w:color="000000"/>
          <w:bdr w:val="nil"/>
          <w:lang w:eastAsia="es-MX"/>
        </w:rPr>
      </w:pPr>
    </w:p>
    <w:p w14:paraId="351B6F4F" w14:textId="723ECF95" w:rsidR="0097305C" w:rsidRDefault="0097305C" w:rsidP="0097305C">
      <w:pPr>
        <w:spacing w:after="0" w:line="360" w:lineRule="auto"/>
        <w:jc w:val="both"/>
        <w:rPr>
          <w:rFonts w:ascii="Arial" w:hAnsi="Arial" w:cs="Arial"/>
          <w:sz w:val="24"/>
          <w:szCs w:val="24"/>
        </w:rPr>
      </w:pPr>
      <w:r w:rsidRPr="0097305C">
        <w:rPr>
          <w:rFonts w:ascii="Arial" w:eastAsia="Arial Unicode MS" w:hAnsi="Arial" w:cs="Arial"/>
          <w:b/>
          <w:sz w:val="24"/>
          <w:szCs w:val="24"/>
          <w:u w:color="000000"/>
          <w:bdr w:val="nil"/>
          <w:lang w:eastAsia="es-MX"/>
        </w:rPr>
        <w:t>VI.-</w:t>
      </w:r>
      <w:r>
        <w:rPr>
          <w:rFonts w:ascii="Arial" w:eastAsia="Arial Unicode MS" w:hAnsi="Arial" w:cs="Arial"/>
          <w:b/>
          <w:sz w:val="24"/>
          <w:szCs w:val="24"/>
          <w:u w:color="000000"/>
          <w:bdr w:val="nil"/>
          <w:lang w:eastAsia="es-MX"/>
        </w:rPr>
        <w:t xml:space="preserve"> </w:t>
      </w:r>
      <w:r w:rsidR="00E705F1">
        <w:rPr>
          <w:rFonts w:ascii="Arial" w:eastAsia="Arial Unicode MS" w:hAnsi="Arial" w:cs="Arial"/>
          <w:bCs/>
          <w:sz w:val="24"/>
          <w:szCs w:val="24"/>
          <w:u w:color="000000"/>
          <w:bdr w:val="nil"/>
          <w:lang w:eastAsia="es-MX"/>
        </w:rPr>
        <w:t xml:space="preserve">Al decir Adulto Mayor, nos refiere el termino de experiencia y sabiduría, </w:t>
      </w:r>
      <w:r w:rsidR="00E705F1" w:rsidRPr="00884E32">
        <w:rPr>
          <w:rFonts w:ascii="Arial" w:hAnsi="Arial" w:cs="Arial"/>
          <w:color w:val="404041"/>
          <w:sz w:val="24"/>
          <w:szCs w:val="24"/>
          <w:shd w:val="clear" w:color="auto" w:fill="FFFFFF"/>
        </w:rPr>
        <w:t>basta</w:t>
      </w:r>
      <w:r w:rsidR="00E705F1" w:rsidRPr="00884E32">
        <w:rPr>
          <w:rFonts w:ascii="Arial" w:eastAsia="Arial Unicode MS" w:hAnsi="Arial" w:cs="Arial"/>
          <w:bCs/>
          <w:sz w:val="24"/>
          <w:szCs w:val="24"/>
          <w:u w:color="000000"/>
          <w:bdr w:val="nil"/>
          <w:lang w:eastAsia="es-MX"/>
        </w:rPr>
        <w:t xml:space="preserve"> recordar culturas como la griega o la hebrea en la que los ancianos ocupaban un lugar privilegiado en la toma de decisiones, al integrar los llamados Consejos de Ancianos. También en el Imperio Romano la figura de los ancianos fue relevante, tan es así que la figura del “páter familias” gozaba de un papel </w:t>
      </w:r>
      <w:r w:rsidR="00E705F1">
        <w:rPr>
          <w:rFonts w:ascii="Arial" w:eastAsia="Arial Unicode MS" w:hAnsi="Arial" w:cs="Arial"/>
          <w:bCs/>
          <w:sz w:val="24"/>
          <w:szCs w:val="24"/>
          <w:u w:color="000000"/>
          <w:bdr w:val="nil"/>
          <w:lang w:eastAsia="es-MX"/>
        </w:rPr>
        <w:t>importante</w:t>
      </w:r>
      <w:r w:rsidR="00E705F1" w:rsidRPr="00884E32">
        <w:rPr>
          <w:rFonts w:ascii="Arial" w:eastAsia="Arial Unicode MS" w:hAnsi="Arial" w:cs="Arial"/>
          <w:bCs/>
          <w:sz w:val="24"/>
          <w:szCs w:val="24"/>
          <w:u w:color="000000"/>
          <w:bdr w:val="nil"/>
          <w:lang w:eastAsia="es-MX"/>
        </w:rPr>
        <w:t xml:space="preserve"> en la toma de decisiones familiare</w:t>
      </w:r>
      <w:r w:rsidR="00E705F1">
        <w:rPr>
          <w:rFonts w:ascii="Arial" w:eastAsia="Arial Unicode MS" w:hAnsi="Arial" w:cs="Arial"/>
          <w:bCs/>
          <w:sz w:val="24"/>
          <w:szCs w:val="24"/>
          <w:u w:color="000000"/>
          <w:bdr w:val="nil"/>
          <w:lang w:eastAsia="es-MX"/>
        </w:rPr>
        <w:t xml:space="preserve">s. </w:t>
      </w:r>
      <w:r w:rsidR="00E705F1" w:rsidRPr="00907A7B">
        <w:rPr>
          <w:rFonts w:ascii="Arial" w:eastAsia="Arial Unicode MS" w:hAnsi="Arial" w:cs="Arial"/>
          <w:bCs/>
          <w:sz w:val="24"/>
          <w:szCs w:val="24"/>
          <w:u w:color="000000"/>
          <w:bdr w:val="nil"/>
          <w:lang w:eastAsia="es-MX"/>
        </w:rPr>
        <w:t>En el México prehispánico los ancianos eran muy respetados tanto por los mexicas como por los mayas. A ellos se les encomendaba la realización de varias ceremonias religiosas. Sus consejos se tomaban en cuenta para organizar a la familia, para tomar decisiones de guerra y en la imposición de sanciones</w:t>
      </w:r>
    </w:p>
    <w:p w14:paraId="1A8993CB" w14:textId="77777777" w:rsidR="0097305C" w:rsidRDefault="0097305C" w:rsidP="0097305C">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
    <w:p w14:paraId="4ACBF3F8" w14:textId="6D53E8D0" w:rsidR="00E718C5" w:rsidRDefault="0097305C" w:rsidP="00B60E99">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Pr>
          <w:rFonts w:ascii="Arial" w:eastAsia="Arial Unicode MS" w:hAnsi="Arial" w:cs="Arial"/>
          <w:sz w:val="24"/>
          <w:szCs w:val="24"/>
          <w:u w:color="000000"/>
          <w:bdr w:val="nil"/>
          <w:lang w:eastAsia="es-MX"/>
          <w14:textOutline w14:w="0" w14:cap="flat" w14:cmpd="sng" w14:algn="ctr">
            <w14:noFill/>
            <w14:prstDash w14:val="solid"/>
            <w14:bevel/>
          </w14:textOutline>
        </w:rPr>
        <w:t>Tomando en cuenta la anterior exposición de motivos, se exponen los siguientes…</w:t>
      </w:r>
    </w:p>
    <w:p w14:paraId="696ABBD4" w14:textId="77777777" w:rsidR="00B60E99" w:rsidRPr="00B60E99" w:rsidRDefault="00B60E99" w:rsidP="00B60E99">
      <w:pPr>
        <w:tabs>
          <w:tab w:val="left" w:pos="1980"/>
        </w:tabs>
        <w:spacing w:after="0" w:line="360"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p>
    <w:p w14:paraId="05ABE353" w14:textId="61FB1D1F" w:rsidR="0097305C" w:rsidRDefault="0097305C" w:rsidP="0097305C">
      <w:pPr>
        <w:tabs>
          <w:tab w:val="left" w:pos="1980"/>
        </w:tabs>
        <w:spacing w:after="0" w:line="36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C646E4">
        <w:rPr>
          <w:rFonts w:ascii="Arial" w:eastAsia="Arial Unicode MS" w:hAnsi="Arial" w:cs="Arial"/>
          <w:b/>
          <w:sz w:val="24"/>
          <w:szCs w:val="24"/>
          <w:u w:color="000000"/>
          <w:bdr w:val="nil"/>
          <w:lang w:eastAsia="es-MX"/>
          <w14:textOutline w14:w="0" w14:cap="flat" w14:cmpd="sng" w14:algn="ctr">
            <w14:noFill/>
            <w14:prstDash w14:val="solid"/>
            <w14:bevel/>
          </w14:textOutline>
        </w:rPr>
        <w:lastRenderedPageBreak/>
        <w:t>ANTECEDENTES</w:t>
      </w:r>
      <w:r w:rsidR="002616FE">
        <w:rPr>
          <w:rFonts w:ascii="Arial" w:eastAsia="Arial Unicode MS" w:hAnsi="Arial" w:cs="Arial"/>
          <w:b/>
          <w:sz w:val="24"/>
          <w:szCs w:val="24"/>
          <w:u w:color="000000"/>
          <w:bdr w:val="nil"/>
          <w:lang w:eastAsia="es-MX"/>
          <w14:textOutline w14:w="0" w14:cap="flat" w14:cmpd="sng" w14:algn="ctr">
            <w14:noFill/>
            <w14:prstDash w14:val="solid"/>
            <w14:bevel/>
          </w14:textOutline>
        </w:rPr>
        <w:t>:</w:t>
      </w:r>
    </w:p>
    <w:p w14:paraId="40A81D6C" w14:textId="46F08193" w:rsidR="0097305C" w:rsidRDefault="0097305C" w:rsidP="0097305C">
      <w:pPr>
        <w:tabs>
          <w:tab w:val="left" w:pos="1980"/>
        </w:tabs>
        <w:spacing w:after="0" w:line="360" w:lineRule="auto"/>
        <w:jc w:val="both"/>
        <w:rPr>
          <w:rFonts w:ascii="Arial" w:eastAsia="Arial Unicode MS" w:hAnsi="Arial" w:cs="Arial"/>
          <w:bCs/>
          <w:sz w:val="24"/>
          <w:szCs w:val="24"/>
          <w:u w:color="000000"/>
          <w:bdr w:val="nil"/>
          <w:lang w:eastAsia="es-MX"/>
          <w14:textOutline w14:w="0" w14:cap="flat" w14:cmpd="sng" w14:algn="ctr">
            <w14:noFill/>
            <w14:prstDash w14:val="solid"/>
            <w14:bevel/>
          </w14:textOutline>
        </w:rPr>
      </w:pPr>
      <w:r>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1.- </w:t>
      </w:r>
      <w:r w:rsidR="00E705F1">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El día </w:t>
      </w:r>
      <w:r w:rsidR="00961FF1">
        <w:rPr>
          <w:rFonts w:ascii="Arial" w:eastAsia="Arial Unicode MS" w:hAnsi="Arial" w:cs="Arial"/>
          <w:bCs/>
          <w:sz w:val="24"/>
          <w:szCs w:val="24"/>
          <w:u w:color="000000"/>
          <w:bdr w:val="nil"/>
          <w:lang w:eastAsia="es-MX"/>
          <w14:textOutline w14:w="0" w14:cap="flat" w14:cmpd="sng" w14:algn="ctr">
            <w14:noFill/>
            <w14:prstDash w14:val="solid"/>
            <w14:bevel/>
          </w14:textOutline>
        </w:rPr>
        <w:t>12 de mayo del año en curso, fue recibido en sala de regidores el oficio 028/2026, firmado por el Lic. Eduardo Cervantes Valencia, titular de la jefatura de Inclusión y atención a grupos prioritarios, en el que me solicita la realización de los trámites pertinentes correspondientes a la conformación del segundo Ayuntamiento del adulto mayor con la finalidad de conmemorar el día del adulto mayor a finales de agosto 2026</w:t>
      </w:r>
    </w:p>
    <w:p w14:paraId="2C4B4C8F" w14:textId="77777777" w:rsidR="00E705F1" w:rsidRDefault="00E705F1" w:rsidP="0097305C">
      <w:pPr>
        <w:tabs>
          <w:tab w:val="left" w:pos="1980"/>
        </w:tabs>
        <w:spacing w:after="0" w:line="360" w:lineRule="auto"/>
        <w:jc w:val="both"/>
        <w:rPr>
          <w:rFonts w:ascii="Arial" w:eastAsia="Arial Unicode MS" w:hAnsi="Arial" w:cs="Arial"/>
          <w:bCs/>
          <w:sz w:val="24"/>
          <w:szCs w:val="24"/>
          <w:u w:color="000000"/>
          <w:bdr w:val="nil"/>
          <w:lang w:eastAsia="es-MX"/>
          <w14:textOutline w14:w="0" w14:cap="flat" w14:cmpd="sng" w14:algn="ctr">
            <w14:noFill/>
            <w14:prstDash w14:val="solid"/>
            <w14:bevel/>
          </w14:textOutline>
        </w:rPr>
      </w:pPr>
    </w:p>
    <w:p w14:paraId="57AEB737" w14:textId="57C3BCB8" w:rsidR="002616FE" w:rsidRDefault="0097305C" w:rsidP="002616FE">
      <w:pPr>
        <w:tabs>
          <w:tab w:val="left" w:pos="1980"/>
        </w:tabs>
        <w:spacing w:after="0" w:line="360" w:lineRule="auto"/>
        <w:jc w:val="both"/>
        <w:rPr>
          <w:rFonts w:ascii="Arial" w:eastAsia="Arial Unicode MS" w:hAnsi="Arial" w:cs="Arial"/>
          <w:bCs/>
          <w:sz w:val="24"/>
          <w:szCs w:val="24"/>
          <w:u w:color="000000"/>
          <w:bdr w:val="nil"/>
          <w:lang w:eastAsia="es-MX"/>
          <w14:textOutline w14:w="0" w14:cap="flat" w14:cmpd="sng" w14:algn="ctr">
            <w14:noFill/>
            <w14:prstDash w14:val="solid"/>
            <w14:bevel/>
          </w14:textOutline>
        </w:rPr>
      </w:pPr>
      <w:r>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2.- </w:t>
      </w:r>
      <w:r w:rsidR="00974200">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Por lo que mediante sesión ordinaria número 12 de la Comisión de Derechos Humanos, Equidad de Género, Asuntos Indígenas y Atención a Grupos Prioritarios, celebrada el </w:t>
      </w:r>
      <w:proofErr w:type="spellStart"/>
      <w:r w:rsidR="00974200">
        <w:rPr>
          <w:rFonts w:ascii="Arial" w:eastAsia="Arial Unicode MS" w:hAnsi="Arial" w:cs="Arial"/>
          <w:bCs/>
          <w:sz w:val="24"/>
          <w:szCs w:val="24"/>
          <w:u w:color="000000"/>
          <w:bdr w:val="nil"/>
          <w:lang w:eastAsia="es-MX"/>
          <w14:textOutline w14:w="0" w14:cap="flat" w14:cmpd="sng" w14:algn="ctr">
            <w14:noFill/>
            <w14:prstDash w14:val="solid"/>
            <w14:bevel/>
          </w14:textOutline>
        </w:rPr>
        <w:t>da</w:t>
      </w:r>
      <w:proofErr w:type="spellEnd"/>
      <w:r w:rsidR="00974200">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w:t>
      </w:r>
      <w:r w:rsidR="00E718C5">
        <w:rPr>
          <w:rFonts w:ascii="Arial" w:eastAsia="Arial Unicode MS" w:hAnsi="Arial" w:cs="Arial"/>
          <w:bCs/>
          <w:sz w:val="24"/>
          <w:szCs w:val="24"/>
          <w:u w:color="000000"/>
          <w:bdr w:val="nil"/>
          <w:lang w:eastAsia="es-MX"/>
          <w14:textOutline w14:w="0" w14:cap="flat" w14:cmpd="sng" w14:algn="ctr">
            <w14:noFill/>
            <w14:prstDash w14:val="solid"/>
            <w14:bevel/>
          </w14:textOutline>
        </w:rPr>
        <w:t>1</w:t>
      </w:r>
      <w:r w:rsidR="00961FF1">
        <w:rPr>
          <w:rFonts w:ascii="Arial" w:eastAsia="Arial Unicode MS" w:hAnsi="Arial" w:cs="Arial"/>
          <w:bCs/>
          <w:sz w:val="24"/>
          <w:szCs w:val="24"/>
          <w:u w:color="000000"/>
          <w:bdr w:val="nil"/>
          <w:lang w:eastAsia="es-MX"/>
          <w14:textOutline w14:w="0" w14:cap="flat" w14:cmpd="sng" w14:algn="ctr">
            <w14:noFill/>
            <w14:prstDash w14:val="solid"/>
            <w14:bevel/>
          </w14:textOutline>
        </w:rPr>
        <w:t>4</w:t>
      </w:r>
      <w:r w:rsidR="00E718C5">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de </w:t>
      </w:r>
      <w:r w:rsidR="00961FF1">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mayo </w:t>
      </w:r>
      <w:r w:rsidR="00E718C5">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del año en curso</w:t>
      </w:r>
      <w:r>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w:t>
      </w:r>
      <w:r w:rsidR="00974200">
        <w:rPr>
          <w:rFonts w:ascii="Arial" w:eastAsia="Arial Unicode MS" w:hAnsi="Arial" w:cs="Arial"/>
          <w:bCs/>
          <w:sz w:val="24"/>
          <w:szCs w:val="24"/>
          <w:u w:color="000000"/>
          <w:bdr w:val="nil"/>
          <w:lang w:eastAsia="es-MX"/>
          <w14:textOutline w14:w="0" w14:cap="flat" w14:cmpd="sng" w14:algn="ctr">
            <w14:noFill/>
            <w14:prstDash w14:val="solid"/>
            <w14:bevel/>
          </w14:textOutline>
        </w:rPr>
        <w:t>convocada mediante oficio número 436/2026, y estando reunidos la totalidad de los integrantes de la comisión, así como la Directora de Igualdad Sustantiva entre Mujeres y Hombres, Lic. Eva María de Jesús Barreto, llevamos a cabo la revisión y estudio de la convocatoria en la que se establecen los requisitos que deben cumplir los participantes  para formar parte de la integración del  “SEGUNDO AYUNTAMIENTO DEL ADULTO MAYOR 2026” siendo aprobando por UNANIMIDAD de los regidores la  “CONVOCATORIA PARA INTEGRAR EL SEGUNDO AYUNTAMIENTO DEL ADULTO MAYOR 2026”</w:t>
      </w:r>
      <w:r w:rsidR="00877A0A">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w:t>
      </w:r>
      <w:r w:rsidR="00FC4433">
        <w:rPr>
          <w:rFonts w:ascii="Arial" w:eastAsia="Arial Unicode MS" w:hAnsi="Arial" w:cs="Arial"/>
          <w:bCs/>
          <w:sz w:val="24"/>
          <w:szCs w:val="24"/>
          <w:u w:color="000000"/>
          <w:bdr w:val="nil"/>
          <w:lang w:eastAsia="es-MX"/>
          <w14:textOutline w14:w="0" w14:cap="flat" w14:cmpd="sng" w14:algn="ctr">
            <w14:noFill/>
            <w14:prstDash w14:val="solid"/>
            <w14:bevel/>
          </w14:textOutline>
        </w:rPr>
        <w:t>l</w:t>
      </w:r>
      <w:r w:rsidR="00877A0A">
        <w:rPr>
          <w:rFonts w:ascii="Arial" w:eastAsia="Arial Unicode MS" w:hAnsi="Arial" w:cs="Arial"/>
          <w:bCs/>
          <w:sz w:val="24"/>
          <w:szCs w:val="24"/>
          <w:u w:color="000000"/>
          <w:bdr w:val="nil"/>
          <w:lang w:eastAsia="es-MX"/>
          <w14:textOutline w14:w="0" w14:cap="flat" w14:cmpd="sng" w14:algn="ctr">
            <w14:noFill/>
            <w14:prstDash w14:val="solid"/>
            <w14:bevel/>
          </w14:textOutline>
        </w:rPr>
        <w:t>a</w:t>
      </w:r>
      <w:r w:rsidR="00FC4433">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cual </w:t>
      </w:r>
      <w:r w:rsidR="002616FE">
        <w:rPr>
          <w:rFonts w:ascii="Arial" w:eastAsia="Arial Unicode MS" w:hAnsi="Arial" w:cs="Arial"/>
          <w:bCs/>
          <w:sz w:val="24"/>
          <w:szCs w:val="24"/>
          <w:u w:color="000000"/>
          <w:bdr w:val="nil"/>
          <w:lang w:eastAsia="es-MX"/>
          <w14:textOutline w14:w="0" w14:cap="flat" w14:cmpd="sng" w14:algn="ctr">
            <w14:noFill/>
            <w14:prstDash w14:val="solid"/>
            <w14:bevel/>
          </w14:textOutline>
        </w:rPr>
        <w:t xml:space="preserve"> se anexan a la presente iniciativa con carácter de dictamen, tomando en cuenta los siguientes: </w:t>
      </w:r>
    </w:p>
    <w:p w14:paraId="73446FF1" w14:textId="0386B5DA" w:rsidR="002616FE" w:rsidRPr="002616FE" w:rsidRDefault="002616FE" w:rsidP="002616FE">
      <w:pPr>
        <w:tabs>
          <w:tab w:val="left" w:pos="1980"/>
        </w:tabs>
        <w:spacing w:after="0" w:line="360" w:lineRule="auto"/>
        <w:jc w:val="center"/>
        <w:rPr>
          <w:rFonts w:ascii="Arial" w:eastAsia="Arial Unicode MS" w:hAnsi="Arial" w:cs="Arial"/>
          <w:b/>
          <w:sz w:val="24"/>
          <w:szCs w:val="24"/>
          <w:u w:color="000000"/>
          <w:bdr w:val="nil"/>
          <w:lang w:eastAsia="es-MX"/>
        </w:rPr>
      </w:pPr>
      <w:r w:rsidRPr="002616FE">
        <w:rPr>
          <w:rFonts w:ascii="Arial" w:eastAsia="Arial Unicode MS" w:hAnsi="Arial" w:cs="Arial"/>
          <w:b/>
          <w:sz w:val="24"/>
          <w:szCs w:val="24"/>
          <w:u w:color="000000"/>
          <w:bdr w:val="nil"/>
          <w:lang w:eastAsia="es-MX"/>
          <w14:textOutline w14:w="0" w14:cap="flat" w14:cmpd="sng" w14:algn="ctr">
            <w14:noFill/>
            <w14:prstDash w14:val="solid"/>
            <w14:bevel/>
          </w14:textOutline>
        </w:rPr>
        <w:t>CONSIDERANDOS:</w:t>
      </w:r>
    </w:p>
    <w:p w14:paraId="5AA2ABCA" w14:textId="0018DDA9" w:rsidR="0000079E" w:rsidRDefault="002616FE" w:rsidP="00F109AC">
      <w:pPr>
        <w:spacing w:after="0" w:line="360" w:lineRule="auto"/>
        <w:jc w:val="both"/>
        <w:rPr>
          <w:rFonts w:ascii="Arial" w:eastAsia="Arial Unicode MS" w:hAnsi="Arial" w:cs="Arial"/>
          <w:bCs/>
          <w:sz w:val="24"/>
          <w:szCs w:val="24"/>
          <w:u w:color="000000"/>
          <w:bdr w:val="nil"/>
          <w:lang w:eastAsia="es-MX"/>
        </w:rPr>
      </w:pPr>
      <w:r>
        <w:rPr>
          <w:rFonts w:ascii="Arial" w:eastAsia="Arial Unicode MS" w:hAnsi="Arial" w:cs="Arial"/>
          <w:bCs/>
          <w:sz w:val="24"/>
          <w:szCs w:val="24"/>
          <w:u w:color="000000"/>
          <w:bdr w:val="nil"/>
          <w:lang w:eastAsia="es-MX"/>
        </w:rPr>
        <w:t>1.- Con motivo del Día Nacional del Adulto Mayor, y con el propósito de reconocer, escuchar y honrar las voces de la experiencia , las cuales conocen las áreas  de oportunidad, para mejorar la vida de las personas de la tercera edad que habitan en nuestro municipio, como es el caso del Honorable Ayuntamiento, Órgano Plura</w:t>
      </w:r>
      <w:r w:rsidR="00F109AC">
        <w:rPr>
          <w:rFonts w:ascii="Arial" w:eastAsia="Arial Unicode MS" w:hAnsi="Arial" w:cs="Arial"/>
          <w:bCs/>
          <w:sz w:val="24"/>
          <w:szCs w:val="24"/>
          <w:u w:color="000000"/>
          <w:bdr w:val="nil"/>
          <w:lang w:eastAsia="es-MX"/>
        </w:rPr>
        <w:t>l</w:t>
      </w:r>
      <w:r>
        <w:rPr>
          <w:rFonts w:ascii="Arial" w:eastAsia="Arial Unicode MS" w:hAnsi="Arial" w:cs="Arial"/>
          <w:bCs/>
          <w:sz w:val="24"/>
          <w:szCs w:val="24"/>
          <w:u w:color="000000"/>
          <w:bdr w:val="nil"/>
          <w:lang w:eastAsia="es-MX"/>
        </w:rPr>
        <w:t xml:space="preserve">  de representación, en el cual recae la administración y conducción  del Gobierno de los Zapotlenses, con el fin de mejorar las condiciones de vida dentro de nuestro </w:t>
      </w:r>
      <w:r>
        <w:rPr>
          <w:rFonts w:ascii="Arial" w:eastAsia="Arial Unicode MS" w:hAnsi="Arial" w:cs="Arial"/>
          <w:bCs/>
          <w:sz w:val="24"/>
          <w:szCs w:val="24"/>
          <w:u w:color="000000"/>
          <w:bdr w:val="nil"/>
          <w:lang w:eastAsia="es-MX"/>
        </w:rPr>
        <w:lastRenderedPageBreak/>
        <w:t>Municipio, se propone se instale el evento conmemorativo “</w:t>
      </w:r>
      <w:r w:rsidR="00961FF1">
        <w:rPr>
          <w:rFonts w:ascii="Arial" w:eastAsia="Arial Unicode MS" w:hAnsi="Arial" w:cs="Arial"/>
          <w:bCs/>
          <w:sz w:val="24"/>
          <w:szCs w:val="24"/>
          <w:u w:color="000000"/>
          <w:bdr w:val="nil"/>
          <w:lang w:eastAsia="es-MX"/>
        </w:rPr>
        <w:t xml:space="preserve">SEGUNDO </w:t>
      </w:r>
      <w:r>
        <w:rPr>
          <w:rFonts w:ascii="Arial" w:eastAsia="Arial Unicode MS" w:hAnsi="Arial" w:cs="Arial"/>
          <w:bCs/>
          <w:sz w:val="24"/>
          <w:szCs w:val="24"/>
          <w:u w:color="000000"/>
          <w:bdr w:val="nil"/>
          <w:lang w:eastAsia="es-MX"/>
        </w:rPr>
        <w:t>AYUNTAMIENTO DEL ADULTO MAYOR 202</w:t>
      </w:r>
      <w:r w:rsidR="00961FF1">
        <w:rPr>
          <w:rFonts w:ascii="Arial" w:eastAsia="Arial Unicode MS" w:hAnsi="Arial" w:cs="Arial"/>
          <w:bCs/>
          <w:sz w:val="24"/>
          <w:szCs w:val="24"/>
          <w:u w:color="000000"/>
          <w:bdr w:val="nil"/>
          <w:lang w:eastAsia="es-MX"/>
        </w:rPr>
        <w:t>6</w:t>
      </w:r>
      <w:r>
        <w:rPr>
          <w:rFonts w:ascii="Arial" w:eastAsia="Arial Unicode MS" w:hAnsi="Arial" w:cs="Arial"/>
          <w:bCs/>
          <w:sz w:val="24"/>
          <w:szCs w:val="24"/>
          <w:u w:color="000000"/>
          <w:bdr w:val="nil"/>
          <w:lang w:eastAsia="es-MX"/>
        </w:rPr>
        <w:t xml:space="preserve">”, con la participación de hasta 16 ediles MAYORES DE 60 AÑOS, </w:t>
      </w:r>
      <w:r w:rsidR="00A470CC">
        <w:rPr>
          <w:rFonts w:ascii="Arial" w:eastAsia="Arial Unicode MS" w:hAnsi="Arial" w:cs="Arial"/>
          <w:bCs/>
          <w:sz w:val="24"/>
          <w:szCs w:val="24"/>
          <w:u w:color="000000"/>
          <w:bdr w:val="nil"/>
          <w:lang w:eastAsia="es-MX"/>
        </w:rPr>
        <w:t xml:space="preserve">que residan en el </w:t>
      </w:r>
      <w:r>
        <w:rPr>
          <w:rFonts w:ascii="Arial" w:eastAsia="Arial Unicode MS" w:hAnsi="Arial" w:cs="Arial"/>
          <w:bCs/>
          <w:sz w:val="24"/>
          <w:szCs w:val="24"/>
          <w:u w:color="000000"/>
          <w:bdr w:val="nil"/>
          <w:lang w:eastAsia="es-MX"/>
        </w:rPr>
        <w:t xml:space="preserve">Municipio de Zapotlán el grande, Jalisco, como se establece en la convocatoria que se anexa. </w:t>
      </w:r>
    </w:p>
    <w:p w14:paraId="7DD94361" w14:textId="279A8102" w:rsidR="00F109AC" w:rsidRDefault="00F109AC" w:rsidP="00F109AC">
      <w:pPr>
        <w:spacing w:after="0" w:line="360" w:lineRule="auto"/>
        <w:jc w:val="both"/>
        <w:rPr>
          <w:rFonts w:ascii="Arial" w:eastAsia="Arial Unicode MS" w:hAnsi="Arial" w:cs="Arial"/>
          <w:bCs/>
          <w:sz w:val="24"/>
          <w:szCs w:val="24"/>
          <w:u w:color="000000"/>
          <w:bdr w:val="nil"/>
          <w:lang w:eastAsia="es-MX"/>
        </w:rPr>
      </w:pPr>
      <w:r>
        <w:rPr>
          <w:rFonts w:ascii="Arial" w:eastAsia="Arial Unicode MS" w:hAnsi="Arial" w:cs="Arial"/>
          <w:bCs/>
          <w:sz w:val="24"/>
          <w:szCs w:val="24"/>
          <w:u w:color="000000"/>
          <w:bdr w:val="nil"/>
          <w:lang w:eastAsia="es-MX"/>
        </w:rPr>
        <w:t xml:space="preserve">2.- Las personas que integren el </w:t>
      </w:r>
      <w:r w:rsidR="00961FF1">
        <w:rPr>
          <w:rFonts w:ascii="Arial" w:eastAsia="Arial Unicode MS" w:hAnsi="Arial" w:cs="Arial"/>
          <w:bCs/>
          <w:sz w:val="24"/>
          <w:szCs w:val="24"/>
          <w:u w:color="000000"/>
          <w:bdr w:val="nil"/>
          <w:lang w:eastAsia="es-MX"/>
        </w:rPr>
        <w:t xml:space="preserve">Segundo </w:t>
      </w:r>
      <w:r>
        <w:rPr>
          <w:rFonts w:ascii="Arial" w:eastAsia="Arial Unicode MS" w:hAnsi="Arial" w:cs="Arial"/>
          <w:bCs/>
          <w:sz w:val="24"/>
          <w:szCs w:val="24"/>
          <w:u w:color="000000"/>
          <w:bdr w:val="nil"/>
          <w:lang w:eastAsia="es-MX"/>
        </w:rPr>
        <w:t>Ayuntamiento del Adulto Mayor</w:t>
      </w:r>
      <w:r w:rsidR="00FC4433">
        <w:rPr>
          <w:rFonts w:ascii="Arial" w:eastAsia="Arial Unicode MS" w:hAnsi="Arial" w:cs="Arial"/>
          <w:bCs/>
          <w:sz w:val="24"/>
          <w:szCs w:val="24"/>
          <w:u w:color="000000"/>
          <w:bdr w:val="nil"/>
          <w:lang w:eastAsia="es-MX"/>
        </w:rPr>
        <w:t xml:space="preserve"> </w:t>
      </w:r>
      <w:r w:rsidR="00E705F1">
        <w:rPr>
          <w:rFonts w:ascii="Arial" w:eastAsia="Arial Unicode MS" w:hAnsi="Arial" w:cs="Arial"/>
          <w:bCs/>
          <w:sz w:val="24"/>
          <w:szCs w:val="24"/>
          <w:u w:color="000000"/>
          <w:bdr w:val="nil"/>
          <w:lang w:eastAsia="es-MX"/>
        </w:rPr>
        <w:t>2026</w:t>
      </w:r>
      <w:r>
        <w:rPr>
          <w:rFonts w:ascii="Arial" w:eastAsia="Arial Unicode MS" w:hAnsi="Arial" w:cs="Arial"/>
          <w:bCs/>
          <w:sz w:val="24"/>
          <w:szCs w:val="24"/>
          <w:u w:color="000000"/>
          <w:bdr w:val="nil"/>
          <w:lang w:eastAsia="es-MX"/>
        </w:rPr>
        <w:t>, deberán presentar iniciativas donde hagan mención de problemáticas o áreas de oportunidad en beneficio de las personas de la tercera edad o de la población en general, y en su caso propuesta de mejora dentro del municipio de Zapotlán</w:t>
      </w:r>
      <w:r w:rsidR="00B60E99">
        <w:rPr>
          <w:rFonts w:ascii="Arial" w:eastAsia="Arial Unicode MS" w:hAnsi="Arial" w:cs="Arial"/>
          <w:bCs/>
          <w:sz w:val="24"/>
          <w:szCs w:val="24"/>
          <w:u w:color="000000"/>
          <w:bdr w:val="nil"/>
          <w:lang w:eastAsia="es-MX"/>
        </w:rPr>
        <w:t xml:space="preserve"> </w:t>
      </w:r>
      <w:r>
        <w:rPr>
          <w:rFonts w:ascii="Arial" w:eastAsia="Arial Unicode MS" w:hAnsi="Arial" w:cs="Arial"/>
          <w:bCs/>
          <w:sz w:val="24"/>
          <w:szCs w:val="24"/>
          <w:u w:color="000000"/>
          <w:bdr w:val="nil"/>
          <w:lang w:eastAsia="es-MX"/>
        </w:rPr>
        <w:t xml:space="preserve">el Grande. </w:t>
      </w:r>
    </w:p>
    <w:p w14:paraId="5C930A7C" w14:textId="77777777" w:rsidR="00F109AC" w:rsidRPr="00907A7B" w:rsidRDefault="00F109AC" w:rsidP="00884E32">
      <w:pPr>
        <w:spacing w:after="0" w:line="0" w:lineRule="atLeast"/>
        <w:jc w:val="both"/>
        <w:rPr>
          <w:rFonts w:ascii="Arial" w:eastAsia="Arial Unicode MS" w:hAnsi="Arial" w:cs="Arial"/>
          <w:bCs/>
          <w:sz w:val="24"/>
          <w:szCs w:val="24"/>
          <w:u w:color="000000"/>
          <w:bdr w:val="nil"/>
          <w:lang w:eastAsia="es-MX"/>
        </w:rPr>
      </w:pPr>
    </w:p>
    <w:p w14:paraId="7F9FB70A" w14:textId="6703C07A" w:rsidR="004A38E2" w:rsidRPr="00B60E99" w:rsidRDefault="00D55724" w:rsidP="00B60E99">
      <w:pPr>
        <w:spacing w:after="0" w:line="276" w:lineRule="auto"/>
        <w:ind w:right="126"/>
        <w:jc w:val="both"/>
        <w:rPr>
          <w:rFonts w:ascii="Arial" w:eastAsia="Arial Unicode MS" w:hAnsi="Arial" w:cs="Arial"/>
          <w:bCs/>
          <w:sz w:val="24"/>
          <w:szCs w:val="24"/>
          <w:u w:color="000000"/>
          <w:bdr w:val="nil"/>
          <w:lang w:eastAsia="es-MX"/>
        </w:rPr>
      </w:pPr>
      <w:r w:rsidRPr="00B60E99">
        <w:rPr>
          <w:rFonts w:ascii="Arial" w:eastAsia="Arial Unicode MS" w:hAnsi="Arial" w:cs="Arial"/>
          <w:bCs/>
          <w:sz w:val="24"/>
          <w:szCs w:val="24"/>
          <w:u w:color="000000"/>
          <w:bdr w:val="nil"/>
          <w:lang w:eastAsia="es-MX"/>
        </w:rPr>
        <w:t xml:space="preserve">En razón de lo </w:t>
      </w:r>
      <w:r w:rsidR="00F109AC" w:rsidRPr="00B60E99">
        <w:rPr>
          <w:rFonts w:ascii="Arial" w:eastAsia="Arial Unicode MS" w:hAnsi="Arial" w:cs="Arial"/>
          <w:bCs/>
          <w:sz w:val="24"/>
          <w:szCs w:val="24"/>
          <w:u w:color="000000"/>
          <w:bdr w:val="nil"/>
          <w:lang w:eastAsia="es-MX"/>
        </w:rPr>
        <w:t xml:space="preserve">anterior, proponemos para su discusión y en su caso aprobación la presente iniciativa con carácter de dictamen, que contiene los siguientes </w:t>
      </w:r>
    </w:p>
    <w:p w14:paraId="36C904AC" w14:textId="77777777" w:rsidR="00F109AC" w:rsidRPr="00B60E99" w:rsidRDefault="00F109AC" w:rsidP="00F109AC">
      <w:pPr>
        <w:spacing w:after="0" w:line="0" w:lineRule="atLeast"/>
        <w:ind w:right="126"/>
        <w:jc w:val="both"/>
        <w:rPr>
          <w:rFonts w:eastAsia="Arial Unicode MS"/>
          <w:bCs/>
          <w:u w:color="000000"/>
          <w:bdr w:val="nil"/>
          <w:lang w:eastAsia="es-MX"/>
        </w:rPr>
      </w:pPr>
    </w:p>
    <w:p w14:paraId="19B27C75" w14:textId="62054D8E" w:rsidR="00F109AC" w:rsidRPr="00F109AC" w:rsidRDefault="00F109AC" w:rsidP="00F109AC">
      <w:pPr>
        <w:spacing w:after="0" w:line="0" w:lineRule="atLeast"/>
        <w:ind w:right="126"/>
        <w:jc w:val="center"/>
        <w:rPr>
          <w:rFonts w:ascii="Arial" w:hAnsi="Arial" w:cs="Arial"/>
          <w:b/>
          <w:bCs/>
          <w:sz w:val="24"/>
          <w:szCs w:val="24"/>
        </w:rPr>
      </w:pPr>
      <w:r w:rsidRPr="00F109AC">
        <w:rPr>
          <w:rStyle w:val="Ninguno"/>
          <w:rFonts w:ascii="Arial" w:hAnsi="Arial" w:cs="Arial"/>
          <w:b/>
          <w:bCs/>
          <w:sz w:val="24"/>
          <w:szCs w:val="24"/>
        </w:rPr>
        <w:t>RESOLUTIVOS:</w:t>
      </w:r>
    </w:p>
    <w:p w14:paraId="38ACB2BB" w14:textId="77777777" w:rsidR="0000079E" w:rsidRDefault="0000079E" w:rsidP="00F109AC">
      <w:pPr>
        <w:spacing w:after="0" w:line="0" w:lineRule="atLeast"/>
        <w:ind w:right="126"/>
        <w:jc w:val="both"/>
        <w:rPr>
          <w:rFonts w:ascii="Arial" w:hAnsi="Arial" w:cs="Arial"/>
          <w:sz w:val="24"/>
          <w:szCs w:val="24"/>
        </w:rPr>
      </w:pPr>
    </w:p>
    <w:p w14:paraId="5E96094A" w14:textId="633E0298" w:rsidR="00F109AC" w:rsidRDefault="00F109AC" w:rsidP="00F109AC">
      <w:pPr>
        <w:spacing w:after="0" w:line="360" w:lineRule="auto"/>
        <w:ind w:right="126"/>
        <w:jc w:val="both"/>
        <w:rPr>
          <w:rFonts w:ascii="Arial" w:hAnsi="Arial" w:cs="Arial"/>
          <w:sz w:val="24"/>
          <w:szCs w:val="24"/>
        </w:rPr>
      </w:pPr>
      <w:proofErr w:type="gramStart"/>
      <w:r w:rsidRPr="00F109AC">
        <w:rPr>
          <w:rFonts w:ascii="Arial" w:hAnsi="Arial" w:cs="Arial"/>
          <w:b/>
          <w:bCs/>
          <w:sz w:val="24"/>
          <w:szCs w:val="24"/>
        </w:rPr>
        <w:t>PRIMERO.-</w:t>
      </w:r>
      <w:proofErr w:type="gramEnd"/>
      <w:r w:rsidRPr="00F109AC">
        <w:rPr>
          <w:rFonts w:ascii="Arial" w:hAnsi="Arial" w:cs="Arial"/>
          <w:b/>
          <w:bCs/>
          <w:sz w:val="24"/>
          <w:szCs w:val="24"/>
        </w:rPr>
        <w:t xml:space="preserve"> </w:t>
      </w:r>
      <w:r>
        <w:rPr>
          <w:rFonts w:ascii="Arial" w:hAnsi="Arial" w:cs="Arial"/>
          <w:sz w:val="24"/>
          <w:szCs w:val="24"/>
        </w:rPr>
        <w:t>Se autorice la convocatoria en los términos que en esta iniciativa con carácter de dictamen se especifican, la elección, integración e instalación del “</w:t>
      </w:r>
      <w:r w:rsidR="00961FF1">
        <w:rPr>
          <w:rFonts w:ascii="Arial" w:hAnsi="Arial" w:cs="Arial"/>
          <w:sz w:val="24"/>
          <w:szCs w:val="24"/>
        </w:rPr>
        <w:t xml:space="preserve">SEGUNDO </w:t>
      </w:r>
      <w:r>
        <w:rPr>
          <w:rFonts w:ascii="Arial" w:hAnsi="Arial" w:cs="Arial"/>
          <w:sz w:val="24"/>
          <w:szCs w:val="24"/>
        </w:rPr>
        <w:t xml:space="preserve">AYUNTAMIENTO DEL ADULTO MAYOR </w:t>
      </w:r>
      <w:r w:rsidR="00E705F1">
        <w:rPr>
          <w:rFonts w:ascii="Arial" w:hAnsi="Arial" w:cs="Arial"/>
          <w:sz w:val="24"/>
          <w:szCs w:val="24"/>
        </w:rPr>
        <w:t>2026</w:t>
      </w:r>
      <w:r>
        <w:rPr>
          <w:rFonts w:ascii="Arial" w:hAnsi="Arial" w:cs="Arial"/>
          <w:sz w:val="24"/>
          <w:szCs w:val="24"/>
        </w:rPr>
        <w:t>”, a llevarse a cabo el día 2</w:t>
      </w:r>
      <w:r w:rsidR="00A470CC">
        <w:rPr>
          <w:rFonts w:ascii="Arial" w:hAnsi="Arial" w:cs="Arial"/>
          <w:sz w:val="24"/>
          <w:szCs w:val="24"/>
        </w:rPr>
        <w:t>6</w:t>
      </w:r>
      <w:r>
        <w:rPr>
          <w:rFonts w:ascii="Arial" w:hAnsi="Arial" w:cs="Arial"/>
          <w:sz w:val="24"/>
          <w:szCs w:val="24"/>
        </w:rPr>
        <w:t xml:space="preserve"> de agosto del año </w:t>
      </w:r>
      <w:r w:rsidR="00E705F1">
        <w:rPr>
          <w:rFonts w:ascii="Arial" w:hAnsi="Arial" w:cs="Arial"/>
          <w:sz w:val="24"/>
          <w:szCs w:val="24"/>
        </w:rPr>
        <w:t>2026</w:t>
      </w:r>
      <w:r w:rsidR="000B691E">
        <w:rPr>
          <w:rFonts w:ascii="Arial" w:hAnsi="Arial" w:cs="Arial"/>
          <w:sz w:val="24"/>
          <w:szCs w:val="24"/>
        </w:rPr>
        <w:t xml:space="preserve"> a las </w:t>
      </w:r>
      <w:r w:rsidR="007334F2">
        <w:rPr>
          <w:rFonts w:ascii="Arial" w:hAnsi="Arial" w:cs="Arial"/>
          <w:sz w:val="24"/>
          <w:szCs w:val="24"/>
        </w:rPr>
        <w:t>13</w:t>
      </w:r>
      <w:r w:rsidR="000B691E">
        <w:rPr>
          <w:rFonts w:ascii="Arial" w:hAnsi="Arial" w:cs="Arial"/>
          <w:sz w:val="24"/>
          <w:szCs w:val="24"/>
        </w:rPr>
        <w:t>:00 (</w:t>
      </w:r>
      <w:r w:rsidR="007334F2">
        <w:rPr>
          <w:rFonts w:ascii="Arial" w:hAnsi="Arial" w:cs="Arial"/>
          <w:sz w:val="24"/>
          <w:szCs w:val="24"/>
        </w:rPr>
        <w:t>trece</w:t>
      </w:r>
      <w:r w:rsidR="000B691E">
        <w:rPr>
          <w:rFonts w:ascii="Arial" w:hAnsi="Arial" w:cs="Arial"/>
          <w:sz w:val="24"/>
          <w:szCs w:val="24"/>
        </w:rPr>
        <w:t xml:space="preserve"> horas)</w:t>
      </w:r>
      <w:r>
        <w:rPr>
          <w:rFonts w:ascii="Arial" w:hAnsi="Arial" w:cs="Arial"/>
          <w:sz w:val="24"/>
          <w:szCs w:val="24"/>
        </w:rPr>
        <w:t xml:space="preserve">, </w:t>
      </w:r>
      <w:r w:rsidR="000B691E">
        <w:rPr>
          <w:rFonts w:ascii="Arial" w:hAnsi="Arial" w:cs="Arial"/>
          <w:sz w:val="24"/>
          <w:szCs w:val="24"/>
        </w:rPr>
        <w:t xml:space="preserve">en el marco de la </w:t>
      </w:r>
      <w:r>
        <w:rPr>
          <w:rFonts w:ascii="Arial" w:hAnsi="Arial" w:cs="Arial"/>
          <w:sz w:val="24"/>
          <w:szCs w:val="24"/>
        </w:rPr>
        <w:t xml:space="preserve">conmemoración del Dia Nacional del Adulto Mayor. </w:t>
      </w:r>
    </w:p>
    <w:p w14:paraId="3D9B7E55" w14:textId="77777777" w:rsidR="00F109AC" w:rsidRDefault="00F109AC" w:rsidP="00F109AC">
      <w:pPr>
        <w:spacing w:after="0" w:line="0" w:lineRule="atLeast"/>
        <w:ind w:right="126"/>
        <w:jc w:val="both"/>
        <w:rPr>
          <w:rFonts w:ascii="Arial" w:hAnsi="Arial" w:cs="Arial"/>
          <w:sz w:val="24"/>
          <w:szCs w:val="24"/>
        </w:rPr>
      </w:pPr>
    </w:p>
    <w:p w14:paraId="5094B853" w14:textId="05FB9B0B" w:rsidR="00F109AC" w:rsidRDefault="00F109AC" w:rsidP="00F109AC">
      <w:pPr>
        <w:spacing w:line="360" w:lineRule="auto"/>
        <w:ind w:right="49"/>
        <w:jc w:val="both"/>
        <w:rPr>
          <w:rFonts w:ascii="Arial" w:hAnsi="Arial" w:cs="Arial"/>
          <w:sz w:val="24"/>
          <w:szCs w:val="24"/>
        </w:rPr>
      </w:pPr>
      <w:r w:rsidRPr="00F109AC">
        <w:rPr>
          <w:rFonts w:ascii="Arial" w:hAnsi="Arial" w:cs="Arial"/>
          <w:b/>
          <w:bCs/>
          <w:sz w:val="24"/>
          <w:szCs w:val="24"/>
        </w:rPr>
        <w:t>SEGUNDO.-</w:t>
      </w:r>
      <w:r>
        <w:rPr>
          <w:rFonts w:ascii="Arial" w:hAnsi="Arial" w:cs="Arial"/>
          <w:b/>
          <w:bCs/>
          <w:sz w:val="24"/>
          <w:szCs w:val="24"/>
        </w:rPr>
        <w:t xml:space="preserve"> </w:t>
      </w:r>
      <w:bookmarkStart w:id="1" w:name="_Hlk201133894"/>
      <w:r w:rsidRPr="00537BB0">
        <w:rPr>
          <w:rFonts w:ascii="Arial" w:hAnsi="Arial" w:cs="Arial"/>
          <w:sz w:val="24"/>
          <w:szCs w:val="24"/>
        </w:rPr>
        <w:t>Una vez aprobada dicha convocatoria se faculta a</w:t>
      </w:r>
      <w:r>
        <w:rPr>
          <w:rFonts w:ascii="Arial" w:hAnsi="Arial" w:cs="Arial"/>
          <w:sz w:val="24"/>
          <w:szCs w:val="24"/>
        </w:rPr>
        <w:t xml:space="preserve"> </w:t>
      </w:r>
      <w:r w:rsidRPr="00537BB0">
        <w:rPr>
          <w:rFonts w:ascii="Arial" w:hAnsi="Arial" w:cs="Arial"/>
          <w:sz w:val="24"/>
          <w:szCs w:val="24"/>
        </w:rPr>
        <w:t>l</w:t>
      </w:r>
      <w:r>
        <w:rPr>
          <w:rFonts w:ascii="Arial" w:hAnsi="Arial" w:cs="Arial"/>
          <w:sz w:val="24"/>
          <w:szCs w:val="24"/>
        </w:rPr>
        <w:t>a</w:t>
      </w:r>
      <w:r w:rsidRPr="00537BB0">
        <w:rPr>
          <w:rFonts w:ascii="Arial" w:hAnsi="Arial" w:cs="Arial"/>
          <w:sz w:val="24"/>
          <w:szCs w:val="24"/>
        </w:rPr>
        <w:t xml:space="preserve"> President</w:t>
      </w:r>
      <w:r>
        <w:rPr>
          <w:rFonts w:ascii="Arial" w:hAnsi="Arial" w:cs="Arial"/>
          <w:sz w:val="24"/>
          <w:szCs w:val="24"/>
        </w:rPr>
        <w:t>a</w:t>
      </w:r>
      <w:r w:rsidRPr="00537BB0">
        <w:rPr>
          <w:rFonts w:ascii="Arial" w:hAnsi="Arial" w:cs="Arial"/>
          <w:sz w:val="24"/>
          <w:szCs w:val="24"/>
        </w:rPr>
        <w:t xml:space="preserve"> Municipal </w:t>
      </w:r>
      <w:r w:rsidR="00974200">
        <w:rPr>
          <w:rFonts w:ascii="Arial" w:hAnsi="Arial" w:cs="Arial"/>
          <w:sz w:val="24"/>
          <w:szCs w:val="24"/>
        </w:rPr>
        <w:t xml:space="preserve">Lic. Magali Casillas Contreras </w:t>
      </w:r>
      <w:r w:rsidRPr="00537BB0">
        <w:rPr>
          <w:rFonts w:ascii="Arial" w:hAnsi="Arial" w:cs="Arial"/>
          <w:sz w:val="24"/>
          <w:szCs w:val="24"/>
        </w:rPr>
        <w:t>para los efectos de su obligatoria promulgación</w:t>
      </w:r>
      <w:r w:rsidR="00974200">
        <w:rPr>
          <w:rFonts w:ascii="Arial" w:hAnsi="Arial" w:cs="Arial"/>
          <w:sz w:val="24"/>
          <w:szCs w:val="24"/>
        </w:rPr>
        <w:t xml:space="preserve">, </w:t>
      </w:r>
      <w:r w:rsidRPr="00537BB0">
        <w:rPr>
          <w:rFonts w:ascii="Arial" w:hAnsi="Arial" w:cs="Arial"/>
          <w:sz w:val="24"/>
          <w:szCs w:val="24"/>
        </w:rPr>
        <w:t xml:space="preserve"> de conformidad con lo que se señala en el artículo 42 fracciones IV y V</w:t>
      </w:r>
      <w:r w:rsidR="00974200">
        <w:rPr>
          <w:rFonts w:ascii="Arial" w:hAnsi="Arial" w:cs="Arial"/>
          <w:sz w:val="24"/>
          <w:szCs w:val="24"/>
        </w:rPr>
        <w:t xml:space="preserve">, </w:t>
      </w:r>
      <w:r w:rsidRPr="00537BB0">
        <w:rPr>
          <w:rFonts w:ascii="Arial" w:hAnsi="Arial" w:cs="Arial"/>
          <w:sz w:val="24"/>
          <w:szCs w:val="24"/>
        </w:rPr>
        <w:t xml:space="preserve"> artículo 47 fracción V de la Ley de Gobierno y la Administración Pública Municipal del Estado de Jalisco, artículos 3 fracciones I y II, 18 y 20 y demás relativos y aplicables del Reglamento de la Gaceta Municipal de Zapotlán el Grande Jalisco, así como a la Secretaria de </w:t>
      </w:r>
      <w:r>
        <w:rPr>
          <w:rFonts w:ascii="Arial" w:hAnsi="Arial" w:cs="Arial"/>
          <w:sz w:val="24"/>
          <w:szCs w:val="24"/>
        </w:rPr>
        <w:t xml:space="preserve">Ayuntamiento </w:t>
      </w:r>
      <w:r w:rsidRPr="00537BB0">
        <w:rPr>
          <w:rFonts w:ascii="Arial" w:hAnsi="Arial" w:cs="Arial"/>
          <w:sz w:val="24"/>
          <w:szCs w:val="24"/>
        </w:rPr>
        <w:t>para los mismos efectos, como la publicación en la página oficial del Ayuntamiento.</w:t>
      </w:r>
    </w:p>
    <w:p w14:paraId="5BC5B29C" w14:textId="3997C25E" w:rsidR="00062B36" w:rsidRPr="00062B36" w:rsidRDefault="00F109AC" w:rsidP="00F109AC">
      <w:pPr>
        <w:spacing w:line="360" w:lineRule="auto"/>
        <w:ind w:right="49"/>
        <w:jc w:val="both"/>
        <w:rPr>
          <w:rFonts w:ascii="Arial" w:hAnsi="Arial" w:cs="Arial"/>
          <w:sz w:val="24"/>
          <w:szCs w:val="24"/>
        </w:rPr>
      </w:pPr>
      <w:proofErr w:type="gramStart"/>
      <w:r w:rsidRPr="00F109AC">
        <w:rPr>
          <w:rFonts w:ascii="Arial" w:hAnsi="Arial" w:cs="Arial"/>
          <w:b/>
          <w:bCs/>
          <w:sz w:val="24"/>
          <w:szCs w:val="24"/>
        </w:rPr>
        <w:lastRenderedPageBreak/>
        <w:t>TERCERO.-</w:t>
      </w:r>
      <w:proofErr w:type="gramEnd"/>
      <w:r>
        <w:rPr>
          <w:rFonts w:ascii="Arial" w:hAnsi="Arial" w:cs="Arial"/>
          <w:b/>
          <w:bCs/>
          <w:sz w:val="24"/>
          <w:szCs w:val="24"/>
        </w:rPr>
        <w:t xml:space="preserve"> </w:t>
      </w:r>
      <w:bookmarkStart w:id="2" w:name="_Hlk229998192"/>
      <w:r w:rsidR="00062B36">
        <w:rPr>
          <w:rFonts w:ascii="Arial" w:hAnsi="Arial" w:cs="Arial"/>
          <w:sz w:val="24"/>
          <w:szCs w:val="24"/>
        </w:rPr>
        <w:t xml:space="preserve">Se Instruye al </w:t>
      </w:r>
      <w:proofErr w:type="gramStart"/>
      <w:r w:rsidR="00062B36">
        <w:rPr>
          <w:rFonts w:ascii="Arial" w:hAnsi="Arial" w:cs="Arial"/>
          <w:sz w:val="24"/>
          <w:szCs w:val="24"/>
        </w:rPr>
        <w:t>Director</w:t>
      </w:r>
      <w:proofErr w:type="gramEnd"/>
      <w:r w:rsidR="00062B36">
        <w:rPr>
          <w:rFonts w:ascii="Arial" w:hAnsi="Arial" w:cs="Arial"/>
          <w:sz w:val="24"/>
          <w:szCs w:val="24"/>
        </w:rPr>
        <w:t xml:space="preserve"> de Comunicación Social Lic. José Martin Alcantar Eusebio, para que realice la difusión de la convocatoria en los medios oficiales de comunicación del Gobierno Municipal.</w:t>
      </w:r>
      <w:bookmarkEnd w:id="2"/>
      <w:r w:rsidR="00062B36">
        <w:rPr>
          <w:rFonts w:ascii="Arial" w:hAnsi="Arial" w:cs="Arial"/>
          <w:sz w:val="24"/>
          <w:szCs w:val="24"/>
        </w:rPr>
        <w:t xml:space="preserve"> </w:t>
      </w:r>
    </w:p>
    <w:p w14:paraId="71CF5119" w14:textId="6C182A98" w:rsidR="00F109AC" w:rsidRDefault="00062B36" w:rsidP="00F109AC">
      <w:pPr>
        <w:spacing w:line="360" w:lineRule="auto"/>
        <w:ind w:right="49"/>
        <w:jc w:val="both"/>
        <w:rPr>
          <w:rFonts w:ascii="Arial" w:hAnsi="Arial" w:cs="Arial"/>
          <w:sz w:val="24"/>
          <w:szCs w:val="24"/>
        </w:rPr>
      </w:pPr>
      <w:proofErr w:type="gramStart"/>
      <w:r>
        <w:rPr>
          <w:rFonts w:ascii="Arial" w:hAnsi="Arial" w:cs="Arial"/>
          <w:b/>
          <w:bCs/>
          <w:sz w:val="24"/>
          <w:szCs w:val="24"/>
        </w:rPr>
        <w:t>CUARTO.-</w:t>
      </w:r>
      <w:proofErr w:type="gramEnd"/>
      <w:r>
        <w:rPr>
          <w:rFonts w:ascii="Arial" w:hAnsi="Arial" w:cs="Arial"/>
          <w:b/>
          <w:bCs/>
          <w:sz w:val="24"/>
          <w:szCs w:val="24"/>
        </w:rPr>
        <w:t xml:space="preserve"> </w:t>
      </w:r>
      <w:r w:rsidR="00F109AC">
        <w:rPr>
          <w:rFonts w:ascii="Arial" w:hAnsi="Arial" w:cs="Arial"/>
          <w:sz w:val="24"/>
          <w:szCs w:val="24"/>
        </w:rPr>
        <w:t xml:space="preserve">Se instruya a la directora de </w:t>
      </w:r>
      <w:r w:rsidR="00BC4ADA">
        <w:rPr>
          <w:rFonts w:ascii="Arial" w:hAnsi="Arial" w:cs="Arial"/>
          <w:sz w:val="24"/>
          <w:szCs w:val="24"/>
        </w:rPr>
        <w:t>I</w:t>
      </w:r>
      <w:r w:rsidR="00F109AC">
        <w:rPr>
          <w:rFonts w:ascii="Arial" w:hAnsi="Arial" w:cs="Arial"/>
          <w:sz w:val="24"/>
          <w:szCs w:val="24"/>
        </w:rPr>
        <w:t>gualdad Sustantiva entre Mujeres y Hombres del Municipio de Zapotlán el Grande, Jalisco</w:t>
      </w:r>
      <w:r w:rsidR="00E45C48">
        <w:rPr>
          <w:rFonts w:ascii="Arial" w:hAnsi="Arial" w:cs="Arial"/>
          <w:sz w:val="24"/>
          <w:szCs w:val="24"/>
        </w:rPr>
        <w:t xml:space="preserve"> Lic. E</w:t>
      </w:r>
      <w:r w:rsidR="00030CBF">
        <w:rPr>
          <w:rFonts w:ascii="Arial" w:hAnsi="Arial" w:cs="Arial"/>
          <w:sz w:val="24"/>
          <w:szCs w:val="24"/>
        </w:rPr>
        <w:t>va María de Jesús Barrero</w:t>
      </w:r>
      <w:r w:rsidR="00F109AC">
        <w:rPr>
          <w:rFonts w:ascii="Arial" w:hAnsi="Arial" w:cs="Arial"/>
          <w:sz w:val="24"/>
          <w:szCs w:val="24"/>
        </w:rPr>
        <w:t xml:space="preserve">, </w:t>
      </w:r>
      <w:r w:rsidR="00030CBF">
        <w:rPr>
          <w:rFonts w:ascii="Arial" w:hAnsi="Arial" w:cs="Arial"/>
          <w:sz w:val="24"/>
          <w:szCs w:val="24"/>
        </w:rPr>
        <w:t>y al titular de la Jefatura de</w:t>
      </w:r>
      <w:r w:rsidR="00354CD7">
        <w:rPr>
          <w:rFonts w:ascii="Arial" w:hAnsi="Arial" w:cs="Arial"/>
          <w:sz w:val="24"/>
          <w:szCs w:val="24"/>
        </w:rPr>
        <w:t xml:space="preserve"> </w:t>
      </w:r>
      <w:r w:rsidR="007334F2">
        <w:rPr>
          <w:rFonts w:ascii="Arial" w:hAnsi="Arial" w:cs="Arial"/>
          <w:sz w:val="24"/>
          <w:szCs w:val="24"/>
        </w:rPr>
        <w:t>Inclusión Atención</w:t>
      </w:r>
      <w:r w:rsidR="00030CBF">
        <w:rPr>
          <w:rFonts w:ascii="Arial" w:hAnsi="Arial" w:cs="Arial"/>
          <w:sz w:val="24"/>
          <w:szCs w:val="24"/>
        </w:rPr>
        <w:t xml:space="preserve"> a Grupos Prioritarios, Lic. Eduardo Cervantes Valencia </w:t>
      </w:r>
      <w:r w:rsidR="00F109AC">
        <w:rPr>
          <w:rFonts w:ascii="Arial" w:hAnsi="Arial" w:cs="Arial"/>
          <w:sz w:val="24"/>
          <w:szCs w:val="24"/>
        </w:rPr>
        <w:t xml:space="preserve">para que en tiempo y forma difunda y coordine la actividad referida en las fechas señaladas en la convocatoria, así como la recepción de los documentos de las personas interesadas en participar. </w:t>
      </w:r>
    </w:p>
    <w:p w14:paraId="334133A9" w14:textId="05FCFA93" w:rsidR="00BC4ADA" w:rsidRPr="00961FF1" w:rsidRDefault="00062B36" w:rsidP="00F109AC">
      <w:pPr>
        <w:spacing w:line="360" w:lineRule="auto"/>
        <w:ind w:right="49"/>
        <w:jc w:val="both"/>
        <w:rPr>
          <w:rFonts w:ascii="Arial" w:hAnsi="Arial" w:cs="Arial"/>
          <w:sz w:val="24"/>
          <w:szCs w:val="24"/>
        </w:rPr>
      </w:pPr>
      <w:proofErr w:type="gramStart"/>
      <w:r>
        <w:rPr>
          <w:rFonts w:ascii="Arial" w:hAnsi="Arial" w:cs="Arial"/>
          <w:b/>
          <w:bCs/>
          <w:sz w:val="24"/>
          <w:szCs w:val="24"/>
        </w:rPr>
        <w:t>QUINTO</w:t>
      </w:r>
      <w:r w:rsidR="00BC4ADA" w:rsidRPr="00BC4ADA">
        <w:rPr>
          <w:rFonts w:ascii="Arial" w:hAnsi="Arial" w:cs="Arial"/>
          <w:b/>
          <w:bCs/>
          <w:sz w:val="24"/>
          <w:szCs w:val="24"/>
        </w:rPr>
        <w:t>.-</w:t>
      </w:r>
      <w:proofErr w:type="gramEnd"/>
      <w:r w:rsidR="00BC4ADA">
        <w:rPr>
          <w:rFonts w:ascii="Arial" w:hAnsi="Arial" w:cs="Arial"/>
          <w:b/>
          <w:bCs/>
          <w:sz w:val="24"/>
          <w:szCs w:val="24"/>
        </w:rPr>
        <w:t xml:space="preserve"> </w:t>
      </w:r>
      <w:r w:rsidR="00BC4ADA" w:rsidRPr="00BC4ADA">
        <w:rPr>
          <w:rFonts w:ascii="Arial" w:hAnsi="Arial" w:cs="Arial"/>
          <w:sz w:val="24"/>
          <w:szCs w:val="24"/>
        </w:rPr>
        <w:t xml:space="preserve">De igual forma se instruye a la Secretaría de Ayuntamiento para que brinde capacitación a los integrantes del </w:t>
      </w:r>
      <w:r w:rsidR="00030CBF">
        <w:rPr>
          <w:rFonts w:ascii="Arial" w:hAnsi="Arial" w:cs="Arial"/>
          <w:sz w:val="24"/>
          <w:szCs w:val="24"/>
        </w:rPr>
        <w:t xml:space="preserve">Segundo </w:t>
      </w:r>
      <w:r w:rsidR="00BC4ADA" w:rsidRPr="00BC4ADA">
        <w:rPr>
          <w:rFonts w:ascii="Arial" w:hAnsi="Arial" w:cs="Arial"/>
          <w:sz w:val="24"/>
          <w:szCs w:val="24"/>
        </w:rPr>
        <w:t xml:space="preserve">Ayuntamiento del Adulto Mayor </w:t>
      </w:r>
      <w:r w:rsidR="00E705F1">
        <w:rPr>
          <w:rFonts w:ascii="Arial" w:hAnsi="Arial" w:cs="Arial"/>
          <w:sz w:val="24"/>
          <w:szCs w:val="24"/>
        </w:rPr>
        <w:t>2026</w:t>
      </w:r>
      <w:r w:rsidR="00BC4ADA" w:rsidRPr="00BC4ADA">
        <w:rPr>
          <w:rFonts w:ascii="Arial" w:hAnsi="Arial" w:cs="Arial"/>
          <w:sz w:val="24"/>
          <w:szCs w:val="24"/>
        </w:rPr>
        <w:t xml:space="preserve">, </w:t>
      </w:r>
      <w:r w:rsidR="00FC4433">
        <w:rPr>
          <w:rFonts w:ascii="Arial" w:hAnsi="Arial" w:cs="Arial"/>
          <w:sz w:val="24"/>
          <w:szCs w:val="24"/>
        </w:rPr>
        <w:t>tres</w:t>
      </w:r>
      <w:r w:rsidR="00BC4ADA" w:rsidRPr="00BC4ADA">
        <w:rPr>
          <w:rFonts w:ascii="Arial" w:hAnsi="Arial" w:cs="Arial"/>
          <w:sz w:val="24"/>
          <w:szCs w:val="24"/>
        </w:rPr>
        <w:t xml:space="preserve"> días antes de la </w:t>
      </w:r>
      <w:r w:rsidR="007334F2">
        <w:rPr>
          <w:rFonts w:ascii="Arial" w:hAnsi="Arial" w:cs="Arial"/>
          <w:sz w:val="24"/>
          <w:szCs w:val="24"/>
        </w:rPr>
        <w:t>celebración de</w:t>
      </w:r>
      <w:r w:rsidR="00030CBF">
        <w:rPr>
          <w:rFonts w:ascii="Arial" w:hAnsi="Arial" w:cs="Arial"/>
          <w:sz w:val="24"/>
          <w:szCs w:val="24"/>
        </w:rPr>
        <w:t xml:space="preserve"> la </w:t>
      </w:r>
      <w:r w:rsidR="00BC4ADA" w:rsidRPr="00BC4ADA">
        <w:rPr>
          <w:rFonts w:ascii="Arial" w:hAnsi="Arial" w:cs="Arial"/>
          <w:sz w:val="24"/>
          <w:szCs w:val="24"/>
        </w:rPr>
        <w:t>sesión</w:t>
      </w:r>
      <w:r w:rsidR="00030CBF">
        <w:rPr>
          <w:rFonts w:ascii="Arial" w:hAnsi="Arial" w:cs="Arial"/>
          <w:sz w:val="24"/>
          <w:szCs w:val="24"/>
        </w:rPr>
        <w:t xml:space="preserve"> extraordinaria de ayuntamiento </w:t>
      </w:r>
      <w:r w:rsidR="00BC4ADA" w:rsidRPr="00BC4ADA">
        <w:rPr>
          <w:rFonts w:ascii="Arial" w:hAnsi="Arial" w:cs="Arial"/>
          <w:sz w:val="24"/>
          <w:szCs w:val="24"/>
        </w:rPr>
        <w:t xml:space="preserve">o de acuerdo a la agenda de actividades de </w:t>
      </w:r>
      <w:r w:rsidR="00961FF1">
        <w:rPr>
          <w:rFonts w:ascii="Arial" w:hAnsi="Arial" w:cs="Arial"/>
          <w:sz w:val="24"/>
          <w:szCs w:val="24"/>
        </w:rPr>
        <w:t xml:space="preserve">la </w:t>
      </w:r>
      <w:r w:rsidR="00BC4ADA" w:rsidRPr="00BC4ADA">
        <w:rPr>
          <w:rFonts w:ascii="Arial" w:hAnsi="Arial" w:cs="Arial"/>
          <w:sz w:val="24"/>
          <w:szCs w:val="24"/>
        </w:rPr>
        <w:t>propia Secretaría de Ayuntamiento</w:t>
      </w:r>
      <w:r w:rsidR="000B691E">
        <w:rPr>
          <w:rFonts w:ascii="Arial" w:hAnsi="Arial" w:cs="Arial"/>
          <w:sz w:val="24"/>
          <w:szCs w:val="24"/>
        </w:rPr>
        <w:t>.</w:t>
      </w:r>
      <w:r w:rsidR="00BC4ADA">
        <w:rPr>
          <w:rFonts w:ascii="Arial" w:hAnsi="Arial" w:cs="Arial"/>
          <w:b/>
          <w:bCs/>
          <w:sz w:val="24"/>
          <w:szCs w:val="24"/>
        </w:rPr>
        <w:t xml:space="preserve"> </w:t>
      </w:r>
    </w:p>
    <w:p w14:paraId="7AB7CFEC" w14:textId="5D572F4A" w:rsidR="00A510DC" w:rsidRDefault="00062B36" w:rsidP="00961FF1">
      <w:pPr>
        <w:spacing w:line="360" w:lineRule="auto"/>
        <w:ind w:right="49"/>
        <w:jc w:val="both"/>
        <w:rPr>
          <w:rFonts w:ascii="Arial" w:hAnsi="Arial" w:cs="Arial"/>
          <w:sz w:val="24"/>
          <w:szCs w:val="24"/>
        </w:rPr>
      </w:pPr>
      <w:proofErr w:type="gramStart"/>
      <w:r>
        <w:rPr>
          <w:rFonts w:ascii="Arial" w:hAnsi="Arial" w:cs="Arial"/>
          <w:b/>
          <w:bCs/>
          <w:sz w:val="24"/>
          <w:szCs w:val="24"/>
        </w:rPr>
        <w:t xml:space="preserve">SEXTO </w:t>
      </w:r>
      <w:r w:rsidR="00BC4ADA">
        <w:rPr>
          <w:rFonts w:ascii="Arial" w:hAnsi="Arial" w:cs="Arial"/>
          <w:b/>
          <w:bCs/>
          <w:sz w:val="24"/>
          <w:szCs w:val="24"/>
        </w:rPr>
        <w:t>.</w:t>
      </w:r>
      <w:proofErr w:type="gramEnd"/>
      <w:r w:rsidR="00BC4ADA">
        <w:rPr>
          <w:rFonts w:ascii="Arial" w:hAnsi="Arial" w:cs="Arial"/>
          <w:b/>
          <w:bCs/>
          <w:sz w:val="24"/>
          <w:szCs w:val="24"/>
        </w:rPr>
        <w:t xml:space="preserve">- </w:t>
      </w:r>
      <w:r w:rsidR="00BC4ADA">
        <w:rPr>
          <w:rFonts w:ascii="Arial" w:hAnsi="Arial" w:cs="Arial"/>
          <w:sz w:val="24"/>
          <w:szCs w:val="24"/>
        </w:rPr>
        <w:t xml:space="preserve">Se autorice la celebración de la Sesión Extraordinaria </w:t>
      </w:r>
      <w:r w:rsidR="000B691E">
        <w:rPr>
          <w:rFonts w:ascii="Arial" w:hAnsi="Arial" w:cs="Arial"/>
          <w:sz w:val="24"/>
          <w:szCs w:val="24"/>
        </w:rPr>
        <w:t xml:space="preserve">de Ayuntamiento </w:t>
      </w:r>
      <w:r w:rsidR="00BC4ADA">
        <w:rPr>
          <w:rFonts w:ascii="Arial" w:hAnsi="Arial" w:cs="Arial"/>
          <w:sz w:val="24"/>
          <w:szCs w:val="24"/>
        </w:rPr>
        <w:t>el día jueves 2</w:t>
      </w:r>
      <w:r w:rsidR="00A470CC">
        <w:rPr>
          <w:rFonts w:ascii="Arial" w:hAnsi="Arial" w:cs="Arial"/>
          <w:sz w:val="24"/>
          <w:szCs w:val="24"/>
        </w:rPr>
        <w:t>6</w:t>
      </w:r>
      <w:r w:rsidR="00BC4ADA">
        <w:rPr>
          <w:rFonts w:ascii="Arial" w:hAnsi="Arial" w:cs="Arial"/>
          <w:sz w:val="24"/>
          <w:szCs w:val="24"/>
        </w:rPr>
        <w:t xml:space="preserve"> de agosto</w:t>
      </w:r>
      <w:r w:rsidR="000B691E">
        <w:rPr>
          <w:rFonts w:ascii="Arial" w:hAnsi="Arial" w:cs="Arial"/>
          <w:sz w:val="24"/>
          <w:szCs w:val="24"/>
        </w:rPr>
        <w:t xml:space="preserve"> a las </w:t>
      </w:r>
      <w:r w:rsidR="0008483F">
        <w:rPr>
          <w:rFonts w:ascii="Arial" w:hAnsi="Arial" w:cs="Arial"/>
          <w:sz w:val="24"/>
          <w:szCs w:val="24"/>
        </w:rPr>
        <w:t>13</w:t>
      </w:r>
      <w:r w:rsidR="000B691E">
        <w:rPr>
          <w:rFonts w:ascii="Arial" w:hAnsi="Arial" w:cs="Arial"/>
          <w:sz w:val="24"/>
          <w:szCs w:val="24"/>
        </w:rPr>
        <w:t>:00 (</w:t>
      </w:r>
      <w:r w:rsidR="0008483F">
        <w:rPr>
          <w:rFonts w:ascii="Arial" w:hAnsi="Arial" w:cs="Arial"/>
          <w:sz w:val="24"/>
          <w:szCs w:val="24"/>
        </w:rPr>
        <w:t>trece</w:t>
      </w:r>
      <w:r w:rsidR="000B691E">
        <w:rPr>
          <w:rFonts w:ascii="Arial" w:hAnsi="Arial" w:cs="Arial"/>
          <w:sz w:val="24"/>
          <w:szCs w:val="24"/>
        </w:rPr>
        <w:t xml:space="preserve"> horas)</w:t>
      </w:r>
      <w:r w:rsidR="00BC4ADA">
        <w:rPr>
          <w:rFonts w:ascii="Arial" w:hAnsi="Arial" w:cs="Arial"/>
          <w:sz w:val="24"/>
          <w:szCs w:val="24"/>
        </w:rPr>
        <w:t xml:space="preserve">, en </w:t>
      </w:r>
      <w:r w:rsidR="00FC4433">
        <w:rPr>
          <w:rFonts w:ascii="Arial" w:hAnsi="Arial" w:cs="Arial"/>
          <w:sz w:val="24"/>
          <w:szCs w:val="24"/>
        </w:rPr>
        <w:t>S</w:t>
      </w:r>
      <w:r w:rsidR="00BC4ADA">
        <w:rPr>
          <w:rFonts w:ascii="Arial" w:hAnsi="Arial" w:cs="Arial"/>
          <w:sz w:val="24"/>
          <w:szCs w:val="24"/>
        </w:rPr>
        <w:t xml:space="preserve">ala de </w:t>
      </w:r>
      <w:r w:rsidR="00FC4433">
        <w:rPr>
          <w:rFonts w:ascii="Arial" w:hAnsi="Arial" w:cs="Arial"/>
          <w:sz w:val="24"/>
          <w:szCs w:val="24"/>
        </w:rPr>
        <w:t>Ayuntamiento</w:t>
      </w:r>
      <w:r w:rsidR="00BC4ADA">
        <w:rPr>
          <w:rFonts w:ascii="Arial" w:hAnsi="Arial" w:cs="Arial"/>
          <w:sz w:val="24"/>
          <w:szCs w:val="24"/>
        </w:rPr>
        <w:t xml:space="preserve">, de conformidad con lo establecido en el artículo 17 numeral 2 dos del Reglamento Interior del Ayuntamiento. </w:t>
      </w:r>
      <w:bookmarkEnd w:id="1"/>
    </w:p>
    <w:p w14:paraId="6684F6E0" w14:textId="171F4589" w:rsidR="00062B36" w:rsidRPr="00062B36" w:rsidRDefault="00062B36" w:rsidP="00961FF1">
      <w:pPr>
        <w:spacing w:line="360" w:lineRule="auto"/>
        <w:ind w:right="49"/>
        <w:jc w:val="both"/>
        <w:rPr>
          <w:rFonts w:ascii="Arial" w:hAnsi="Arial" w:cs="Arial"/>
          <w:b/>
          <w:bCs/>
          <w:sz w:val="24"/>
          <w:szCs w:val="24"/>
        </w:rPr>
      </w:pPr>
      <w:bookmarkStart w:id="3" w:name="_Hlk229998468"/>
      <w:proofErr w:type="gramStart"/>
      <w:r w:rsidRPr="00062B36">
        <w:rPr>
          <w:rFonts w:ascii="Arial" w:hAnsi="Arial" w:cs="Arial"/>
          <w:b/>
          <w:bCs/>
          <w:sz w:val="24"/>
          <w:szCs w:val="24"/>
        </w:rPr>
        <w:t>SEPTIMO.-</w:t>
      </w:r>
      <w:proofErr w:type="gramEnd"/>
      <w:r>
        <w:rPr>
          <w:rFonts w:ascii="Arial" w:hAnsi="Arial" w:cs="Arial"/>
          <w:b/>
          <w:bCs/>
          <w:sz w:val="24"/>
          <w:szCs w:val="24"/>
        </w:rPr>
        <w:t xml:space="preserve"> </w:t>
      </w:r>
      <w:r w:rsidR="00354CD7">
        <w:rPr>
          <w:rFonts w:ascii="Arial" w:hAnsi="Arial" w:cs="Arial"/>
          <w:sz w:val="24"/>
          <w:szCs w:val="24"/>
        </w:rPr>
        <w:t>Notifíquese</w:t>
      </w:r>
      <w:r>
        <w:rPr>
          <w:rFonts w:ascii="Arial" w:hAnsi="Arial" w:cs="Arial"/>
          <w:sz w:val="24"/>
          <w:szCs w:val="24"/>
        </w:rPr>
        <w:t xml:space="preserve"> a la </w:t>
      </w:r>
      <w:proofErr w:type="gramStart"/>
      <w:r>
        <w:rPr>
          <w:rFonts w:ascii="Arial" w:hAnsi="Arial" w:cs="Arial"/>
          <w:sz w:val="24"/>
          <w:szCs w:val="24"/>
        </w:rPr>
        <w:t>Presidenta</w:t>
      </w:r>
      <w:proofErr w:type="gramEnd"/>
      <w:r>
        <w:rPr>
          <w:rFonts w:ascii="Arial" w:hAnsi="Arial" w:cs="Arial"/>
          <w:sz w:val="24"/>
          <w:szCs w:val="24"/>
        </w:rPr>
        <w:t xml:space="preserve"> Municipal, a la </w:t>
      </w:r>
      <w:proofErr w:type="gramStart"/>
      <w:r>
        <w:rPr>
          <w:rFonts w:ascii="Arial" w:hAnsi="Arial" w:cs="Arial"/>
          <w:sz w:val="24"/>
          <w:szCs w:val="24"/>
        </w:rPr>
        <w:t>Secretaria</w:t>
      </w:r>
      <w:proofErr w:type="gramEnd"/>
      <w:r>
        <w:rPr>
          <w:rFonts w:ascii="Arial" w:hAnsi="Arial" w:cs="Arial"/>
          <w:sz w:val="24"/>
          <w:szCs w:val="24"/>
        </w:rPr>
        <w:t xml:space="preserve"> de Ayuntamiento, a la </w:t>
      </w:r>
      <w:proofErr w:type="gramStart"/>
      <w:r w:rsidR="000B691E">
        <w:rPr>
          <w:rFonts w:ascii="Arial" w:hAnsi="Arial" w:cs="Arial"/>
          <w:sz w:val="24"/>
          <w:szCs w:val="24"/>
        </w:rPr>
        <w:t>Directora General</w:t>
      </w:r>
      <w:proofErr w:type="gramEnd"/>
      <w:r w:rsidR="000B691E">
        <w:rPr>
          <w:rFonts w:ascii="Arial" w:hAnsi="Arial" w:cs="Arial"/>
          <w:sz w:val="24"/>
          <w:szCs w:val="24"/>
        </w:rPr>
        <w:t xml:space="preserve"> de Construcción de Comunidad, </w:t>
      </w:r>
      <w:proofErr w:type="gramStart"/>
      <w:r>
        <w:rPr>
          <w:rFonts w:ascii="Arial" w:hAnsi="Arial" w:cs="Arial"/>
          <w:sz w:val="24"/>
          <w:szCs w:val="24"/>
        </w:rPr>
        <w:t>Directora</w:t>
      </w:r>
      <w:proofErr w:type="gramEnd"/>
      <w:r>
        <w:rPr>
          <w:rFonts w:ascii="Arial" w:hAnsi="Arial" w:cs="Arial"/>
          <w:sz w:val="24"/>
          <w:szCs w:val="24"/>
        </w:rPr>
        <w:t xml:space="preserve"> de Igualdad Sustantiva entre Mujeres y Hombres, al </w:t>
      </w:r>
      <w:proofErr w:type="gramStart"/>
      <w:r>
        <w:rPr>
          <w:rFonts w:ascii="Arial" w:hAnsi="Arial" w:cs="Arial"/>
          <w:sz w:val="24"/>
          <w:szCs w:val="24"/>
        </w:rPr>
        <w:t>Jefe</w:t>
      </w:r>
      <w:proofErr w:type="gramEnd"/>
      <w:r>
        <w:rPr>
          <w:rFonts w:ascii="Arial" w:hAnsi="Arial" w:cs="Arial"/>
          <w:sz w:val="24"/>
          <w:szCs w:val="24"/>
        </w:rPr>
        <w:t xml:space="preserve"> de</w:t>
      </w:r>
      <w:r w:rsidR="00354CD7">
        <w:rPr>
          <w:rFonts w:ascii="Arial" w:hAnsi="Arial" w:cs="Arial"/>
          <w:sz w:val="24"/>
          <w:szCs w:val="24"/>
        </w:rPr>
        <w:t xml:space="preserve"> Inclusión </w:t>
      </w:r>
      <w:proofErr w:type="gramStart"/>
      <w:r w:rsidR="00354CD7">
        <w:rPr>
          <w:rFonts w:ascii="Arial" w:hAnsi="Arial" w:cs="Arial"/>
          <w:sz w:val="24"/>
          <w:szCs w:val="24"/>
        </w:rPr>
        <w:t xml:space="preserve">y </w:t>
      </w:r>
      <w:r>
        <w:rPr>
          <w:rFonts w:ascii="Arial" w:hAnsi="Arial" w:cs="Arial"/>
          <w:sz w:val="24"/>
          <w:szCs w:val="24"/>
        </w:rPr>
        <w:t xml:space="preserve"> Atenci</w:t>
      </w:r>
      <w:r w:rsidR="00354CD7">
        <w:rPr>
          <w:rFonts w:ascii="Arial" w:hAnsi="Arial" w:cs="Arial"/>
          <w:sz w:val="24"/>
          <w:szCs w:val="24"/>
        </w:rPr>
        <w:t>ó</w:t>
      </w:r>
      <w:r>
        <w:rPr>
          <w:rFonts w:ascii="Arial" w:hAnsi="Arial" w:cs="Arial"/>
          <w:sz w:val="24"/>
          <w:szCs w:val="24"/>
        </w:rPr>
        <w:t>n</w:t>
      </w:r>
      <w:proofErr w:type="gramEnd"/>
      <w:r w:rsidR="00354CD7">
        <w:rPr>
          <w:rFonts w:ascii="Arial" w:hAnsi="Arial" w:cs="Arial"/>
          <w:sz w:val="24"/>
          <w:szCs w:val="24"/>
        </w:rPr>
        <w:t xml:space="preserve"> a Grupos Prioritarios, al </w:t>
      </w:r>
      <w:proofErr w:type="gramStart"/>
      <w:r w:rsidR="00354CD7">
        <w:rPr>
          <w:rFonts w:ascii="Arial" w:hAnsi="Arial" w:cs="Arial"/>
          <w:sz w:val="24"/>
          <w:szCs w:val="24"/>
        </w:rPr>
        <w:t>Director</w:t>
      </w:r>
      <w:proofErr w:type="gramEnd"/>
      <w:r w:rsidR="00354CD7">
        <w:rPr>
          <w:rFonts w:ascii="Arial" w:hAnsi="Arial" w:cs="Arial"/>
          <w:sz w:val="24"/>
          <w:szCs w:val="24"/>
        </w:rPr>
        <w:t xml:space="preserve"> de Comunicación Social, para los efectos legales y administrativos a que haya lugar. </w:t>
      </w:r>
    </w:p>
    <w:bookmarkEnd w:id="3"/>
    <w:p w14:paraId="580AD944" w14:textId="77777777" w:rsidR="00062B36" w:rsidRDefault="00062B36" w:rsidP="00961FF1">
      <w:pPr>
        <w:spacing w:line="360" w:lineRule="auto"/>
        <w:ind w:right="49"/>
        <w:jc w:val="both"/>
        <w:rPr>
          <w:rFonts w:ascii="Arial" w:hAnsi="Arial" w:cs="Arial"/>
          <w:sz w:val="24"/>
          <w:szCs w:val="24"/>
        </w:rPr>
      </w:pPr>
    </w:p>
    <w:p w14:paraId="4E221AEE" w14:textId="77777777" w:rsidR="000B691E" w:rsidRPr="00961FF1" w:rsidRDefault="000B691E" w:rsidP="00961FF1">
      <w:pPr>
        <w:spacing w:line="360" w:lineRule="auto"/>
        <w:ind w:right="49"/>
        <w:jc w:val="both"/>
        <w:rPr>
          <w:rFonts w:ascii="Arial" w:hAnsi="Arial" w:cs="Arial"/>
          <w:sz w:val="24"/>
          <w:szCs w:val="24"/>
        </w:rPr>
      </w:pPr>
    </w:p>
    <w:p w14:paraId="7576F061" w14:textId="77777777" w:rsidR="00961FF1" w:rsidRPr="00794C06" w:rsidRDefault="00961FF1" w:rsidP="007C2C84">
      <w:pPr>
        <w:widowControl w:val="0"/>
        <w:autoSpaceDE w:val="0"/>
        <w:autoSpaceDN w:val="0"/>
        <w:spacing w:before="240" w:line="276" w:lineRule="auto"/>
        <w:jc w:val="center"/>
        <w:rPr>
          <w:rFonts w:eastAsia="Arial Unicode MS" w:cs="Arial"/>
          <w:b/>
          <w:sz w:val="24"/>
          <w:szCs w:val="24"/>
          <w:lang w:val="es-ES"/>
        </w:rPr>
      </w:pPr>
      <w:r w:rsidRPr="00794C06">
        <w:rPr>
          <w:rFonts w:eastAsia="Arial Unicode MS" w:cs="Arial"/>
          <w:b/>
          <w:sz w:val="24"/>
          <w:szCs w:val="24"/>
          <w:lang w:val="es-ES"/>
        </w:rPr>
        <w:lastRenderedPageBreak/>
        <w:t>ATENTAMENTE</w:t>
      </w:r>
    </w:p>
    <w:p w14:paraId="6EF09D7D" w14:textId="77777777" w:rsidR="00961FF1" w:rsidRPr="00961FF1" w:rsidRDefault="00961FF1" w:rsidP="007C2C84">
      <w:pPr>
        <w:pStyle w:val="Sinespaciado"/>
        <w:spacing w:line="276" w:lineRule="auto"/>
        <w:jc w:val="center"/>
        <w:rPr>
          <w:rFonts w:cs="Arial"/>
          <w:b/>
          <w:bCs/>
          <w:i/>
          <w:sz w:val="18"/>
          <w:szCs w:val="18"/>
        </w:rPr>
      </w:pPr>
      <w:r w:rsidRPr="00961FF1">
        <w:rPr>
          <w:rFonts w:cs="Arial"/>
          <w:b/>
          <w:bCs/>
          <w:i/>
          <w:sz w:val="18"/>
          <w:szCs w:val="18"/>
        </w:rPr>
        <w:t>“2026, CENTENARIO DEL NATALICIO DEL COMPOSITOR ZAPOTLENSE RUBEN FUENTES GASSON”</w:t>
      </w:r>
    </w:p>
    <w:p w14:paraId="1FD6C61D" w14:textId="77777777" w:rsidR="00961FF1" w:rsidRPr="00961FF1" w:rsidRDefault="00961FF1" w:rsidP="007C2C84">
      <w:pPr>
        <w:pStyle w:val="Sinespaciado"/>
        <w:spacing w:line="276" w:lineRule="auto"/>
        <w:jc w:val="center"/>
        <w:rPr>
          <w:rFonts w:cs="Arial"/>
          <w:b/>
          <w:bCs/>
          <w:i/>
          <w:sz w:val="18"/>
          <w:szCs w:val="18"/>
        </w:rPr>
      </w:pPr>
      <w:r w:rsidRPr="00961FF1">
        <w:rPr>
          <w:rFonts w:cs="Arial"/>
          <w:b/>
          <w:bCs/>
          <w:i/>
          <w:sz w:val="18"/>
          <w:szCs w:val="18"/>
        </w:rPr>
        <w:t>“2026, CENTENARIO DEL ANIVERSARIO DEL NATALICIO DEL LITERATO ROBERTO ESPINOZA GUZMÁN”</w:t>
      </w:r>
    </w:p>
    <w:p w14:paraId="0D7B0A33" w14:textId="77777777" w:rsidR="00961FF1" w:rsidRPr="00961FF1" w:rsidRDefault="00961FF1" w:rsidP="00961FF1">
      <w:pPr>
        <w:pStyle w:val="Sinespaciado"/>
        <w:jc w:val="center"/>
        <w:rPr>
          <w:b/>
          <w:sz w:val="18"/>
          <w:szCs w:val="18"/>
        </w:rPr>
      </w:pPr>
      <w:r w:rsidRPr="00961FF1">
        <w:rPr>
          <w:rFonts w:cs="Arial"/>
          <w:b/>
          <w:bCs/>
          <w:i/>
          <w:sz w:val="18"/>
          <w:szCs w:val="18"/>
        </w:rPr>
        <w:t>“2026, CENTESIMO QUINCOAGESIMO ANIVERSARIO DEL NATALICIO DEL COMPOSITOR Y DIRECTOR DE ORQUESTA JOSÉ PAULINO DE JESUS ROLON ALCARAZ”</w:t>
      </w:r>
    </w:p>
    <w:tbl>
      <w:tblPr>
        <w:tblStyle w:val="Tablaconcuadrcula"/>
        <w:tblpPr w:leftFromText="141" w:rightFromText="141" w:vertAnchor="text" w:horzAnchor="margin" w:tblpY="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514599" w14:paraId="4F0AA52F" w14:textId="77777777" w:rsidTr="005155D2">
        <w:tc>
          <w:tcPr>
            <w:tcW w:w="8556" w:type="dxa"/>
          </w:tcPr>
          <w:p w14:paraId="09A60A1D" w14:textId="77777777" w:rsidR="00514599" w:rsidRDefault="00514599" w:rsidP="00514599">
            <w:pPr>
              <w:spacing w:line="276" w:lineRule="auto"/>
              <w:jc w:val="center"/>
              <w:rPr>
                <w:rFonts w:ascii="Arial" w:eastAsia="Arial Unicode MS" w:hAnsi="Arial" w:cs="Arial"/>
                <w:b/>
                <w:color w:val="000000"/>
                <w:sz w:val="24"/>
                <w:szCs w:val="24"/>
                <w:u w:color="000000"/>
                <w:bdr w:val="nil"/>
                <w:lang w:eastAsia="es-MX"/>
              </w:rPr>
            </w:pPr>
          </w:p>
          <w:p w14:paraId="18E2861B" w14:textId="77777777" w:rsidR="005155D2" w:rsidRPr="007455C5" w:rsidRDefault="005155D2" w:rsidP="00514599">
            <w:pPr>
              <w:spacing w:line="276" w:lineRule="auto"/>
              <w:jc w:val="center"/>
              <w:rPr>
                <w:rFonts w:ascii="Arial" w:eastAsia="Arial Unicode MS" w:hAnsi="Arial" w:cs="Arial"/>
                <w:b/>
                <w:color w:val="000000"/>
                <w:sz w:val="24"/>
                <w:szCs w:val="24"/>
                <w:u w:color="000000"/>
                <w:bdr w:val="nil"/>
                <w:lang w:eastAsia="es-MX"/>
              </w:rPr>
            </w:pPr>
          </w:p>
          <w:p w14:paraId="14AFD2D2" w14:textId="77777777" w:rsidR="00514599" w:rsidRPr="007455C5" w:rsidRDefault="00514599" w:rsidP="00514599">
            <w:pPr>
              <w:spacing w:line="276" w:lineRule="auto"/>
              <w:jc w:val="center"/>
              <w:rPr>
                <w:rFonts w:ascii="Arial" w:eastAsia="Arial Unicode MS" w:hAnsi="Arial" w:cs="Arial"/>
                <w:b/>
                <w:color w:val="000000"/>
                <w:sz w:val="24"/>
                <w:szCs w:val="24"/>
                <w:u w:color="000000"/>
                <w:bdr w:val="nil"/>
                <w:lang w:eastAsia="es-MX"/>
              </w:rPr>
            </w:pPr>
          </w:p>
          <w:p w14:paraId="38377491" w14:textId="3158D277" w:rsidR="00514599" w:rsidRPr="007455C5" w:rsidRDefault="00514599" w:rsidP="00514599">
            <w:pPr>
              <w:spacing w:line="276" w:lineRule="auto"/>
              <w:jc w:val="center"/>
              <w:rPr>
                <w:rFonts w:ascii="Arial" w:eastAsia="Arial Unicode MS" w:hAnsi="Arial" w:cs="Arial"/>
                <w:b/>
                <w:color w:val="000000"/>
                <w:sz w:val="20"/>
                <w:szCs w:val="24"/>
                <w:u w:color="000000"/>
                <w:bdr w:val="nil"/>
                <w:lang w:eastAsia="es-MX"/>
              </w:rPr>
            </w:pPr>
            <w:r w:rsidRPr="007455C5">
              <w:rPr>
                <w:rFonts w:ascii="Arial" w:eastAsia="Arial Unicode MS" w:hAnsi="Arial" w:cs="Arial"/>
                <w:b/>
                <w:color w:val="000000"/>
                <w:sz w:val="20"/>
                <w:szCs w:val="24"/>
                <w:u w:color="000000"/>
                <w:bdr w:val="nil"/>
                <w:lang w:eastAsia="es-MX"/>
              </w:rPr>
              <w:t xml:space="preserve">C. </w:t>
            </w:r>
            <w:r w:rsidR="00BC4ADA">
              <w:rPr>
                <w:rFonts w:ascii="Arial" w:eastAsia="Arial Unicode MS" w:hAnsi="Arial" w:cs="Arial"/>
                <w:b/>
                <w:color w:val="000000"/>
                <w:sz w:val="20"/>
                <w:szCs w:val="24"/>
                <w:u w:color="000000"/>
                <w:bdr w:val="nil"/>
                <w:lang w:eastAsia="es-MX"/>
              </w:rPr>
              <w:t xml:space="preserve">MARISOL MENDOZA </w:t>
            </w:r>
            <w:proofErr w:type="gramStart"/>
            <w:r w:rsidR="00BC4ADA">
              <w:rPr>
                <w:rFonts w:ascii="Arial" w:eastAsia="Arial Unicode MS" w:hAnsi="Arial" w:cs="Arial"/>
                <w:b/>
                <w:color w:val="000000"/>
                <w:sz w:val="20"/>
                <w:szCs w:val="24"/>
                <w:u w:color="000000"/>
                <w:bdr w:val="nil"/>
                <w:lang w:eastAsia="es-MX"/>
              </w:rPr>
              <w:t xml:space="preserve">PINTO </w:t>
            </w:r>
            <w:r w:rsidRPr="007455C5">
              <w:rPr>
                <w:rFonts w:ascii="Arial" w:eastAsia="Arial Unicode MS" w:hAnsi="Arial" w:cs="Arial"/>
                <w:b/>
                <w:color w:val="000000"/>
                <w:sz w:val="20"/>
                <w:szCs w:val="24"/>
                <w:u w:color="000000"/>
                <w:bdr w:val="nil"/>
                <w:lang w:eastAsia="es-MX"/>
              </w:rPr>
              <w:t>.</w:t>
            </w:r>
            <w:proofErr w:type="gramEnd"/>
          </w:p>
          <w:p w14:paraId="427FB3F2" w14:textId="358C1399" w:rsidR="00514599" w:rsidRPr="007455C5" w:rsidRDefault="00514599" w:rsidP="00514599">
            <w:pPr>
              <w:spacing w:line="276" w:lineRule="auto"/>
              <w:jc w:val="center"/>
              <w:rPr>
                <w:rFonts w:ascii="Arial" w:eastAsia="Arial Unicode MS" w:hAnsi="Arial" w:cs="Arial"/>
                <w:color w:val="000000"/>
                <w:sz w:val="20"/>
                <w:szCs w:val="24"/>
                <w:u w:color="000000"/>
                <w:bdr w:val="nil"/>
                <w:lang w:eastAsia="es-MX"/>
              </w:rPr>
            </w:pPr>
            <w:r w:rsidRPr="007455C5">
              <w:rPr>
                <w:rFonts w:ascii="Arial" w:eastAsia="Arial Unicode MS" w:hAnsi="Arial" w:cs="Arial"/>
                <w:color w:val="000000"/>
                <w:sz w:val="20"/>
                <w:szCs w:val="24"/>
                <w:u w:color="000000"/>
                <w:bdr w:val="nil"/>
                <w:lang w:eastAsia="es-MX"/>
              </w:rPr>
              <w:t xml:space="preserve">Presidenta de la Comisión </w:t>
            </w:r>
            <w:proofErr w:type="gramStart"/>
            <w:r w:rsidRPr="007455C5">
              <w:rPr>
                <w:rFonts w:ascii="Arial" w:eastAsia="Arial Unicode MS" w:hAnsi="Arial" w:cs="Arial"/>
                <w:color w:val="000000"/>
                <w:sz w:val="20"/>
                <w:szCs w:val="24"/>
                <w:u w:color="000000"/>
                <w:bdr w:val="nil"/>
                <w:lang w:eastAsia="es-MX"/>
              </w:rPr>
              <w:t>Edilicia</w:t>
            </w:r>
            <w:proofErr w:type="gramEnd"/>
            <w:r w:rsidRPr="007455C5">
              <w:rPr>
                <w:rFonts w:ascii="Arial" w:eastAsia="Arial Unicode MS" w:hAnsi="Arial" w:cs="Arial"/>
                <w:color w:val="000000"/>
                <w:sz w:val="20"/>
                <w:szCs w:val="24"/>
                <w:u w:color="000000"/>
                <w:bdr w:val="nil"/>
                <w:lang w:eastAsia="es-MX"/>
              </w:rPr>
              <w:t xml:space="preserve"> Permanente de, </w:t>
            </w:r>
            <w:r w:rsidR="00A510DC">
              <w:rPr>
                <w:rFonts w:ascii="Arial" w:eastAsia="Arial Unicode MS" w:hAnsi="Arial" w:cs="Arial"/>
                <w:color w:val="000000"/>
                <w:sz w:val="20"/>
                <w:szCs w:val="24"/>
                <w:u w:color="000000"/>
                <w:bdr w:val="nil"/>
                <w:lang w:eastAsia="es-MX"/>
              </w:rPr>
              <w:t xml:space="preserve">Derechos Humanos, Equidad de </w:t>
            </w:r>
            <w:r w:rsidR="00884E32">
              <w:rPr>
                <w:rFonts w:ascii="Arial" w:eastAsia="Arial Unicode MS" w:hAnsi="Arial" w:cs="Arial"/>
                <w:color w:val="000000"/>
                <w:sz w:val="20"/>
                <w:szCs w:val="24"/>
                <w:u w:color="000000"/>
                <w:bdr w:val="nil"/>
                <w:lang w:eastAsia="es-MX"/>
              </w:rPr>
              <w:t>Género</w:t>
            </w:r>
            <w:r w:rsidR="00BC4ADA">
              <w:rPr>
                <w:rFonts w:ascii="Arial" w:eastAsia="Arial Unicode MS" w:hAnsi="Arial" w:cs="Arial"/>
                <w:color w:val="000000"/>
                <w:sz w:val="20"/>
                <w:szCs w:val="24"/>
                <w:u w:color="000000"/>
                <w:bdr w:val="nil"/>
                <w:lang w:eastAsia="es-MX"/>
              </w:rPr>
              <w:t>,</w:t>
            </w:r>
            <w:r w:rsidR="00A510DC">
              <w:rPr>
                <w:rFonts w:ascii="Arial" w:eastAsia="Arial Unicode MS" w:hAnsi="Arial" w:cs="Arial"/>
                <w:color w:val="000000"/>
                <w:sz w:val="20"/>
                <w:szCs w:val="24"/>
                <w:u w:color="000000"/>
                <w:bdr w:val="nil"/>
                <w:lang w:eastAsia="es-MX"/>
              </w:rPr>
              <w:t xml:space="preserve"> Asuntos Indígenas</w:t>
            </w:r>
            <w:r w:rsidR="00BC4ADA">
              <w:rPr>
                <w:rFonts w:ascii="Arial" w:eastAsia="Arial Unicode MS" w:hAnsi="Arial" w:cs="Arial"/>
                <w:color w:val="000000"/>
                <w:sz w:val="20"/>
                <w:szCs w:val="24"/>
                <w:u w:color="000000"/>
                <w:bdr w:val="nil"/>
                <w:lang w:eastAsia="es-MX"/>
              </w:rPr>
              <w:t xml:space="preserve"> y Atención a Grupos Prioritarios</w:t>
            </w:r>
            <w:r w:rsidR="00A510DC">
              <w:rPr>
                <w:rFonts w:ascii="Arial" w:eastAsia="Arial Unicode MS" w:hAnsi="Arial" w:cs="Arial"/>
                <w:color w:val="000000"/>
                <w:sz w:val="20"/>
                <w:szCs w:val="24"/>
                <w:u w:color="000000"/>
                <w:bdr w:val="nil"/>
                <w:lang w:eastAsia="es-MX"/>
              </w:rPr>
              <w:t xml:space="preserve">. </w:t>
            </w:r>
          </w:p>
          <w:p w14:paraId="38271984" w14:textId="0FFDF165" w:rsidR="00BC4ADA" w:rsidRPr="00BC4ADA" w:rsidRDefault="00514599" w:rsidP="00BC4ADA">
            <w:pPr>
              <w:spacing w:line="276" w:lineRule="auto"/>
              <w:jc w:val="center"/>
              <w:rPr>
                <w:rFonts w:ascii="Arial" w:eastAsia="Calibri" w:hAnsi="Arial" w:cs="Arial"/>
                <w:sz w:val="14"/>
              </w:rPr>
            </w:pPr>
            <w:r w:rsidRPr="00154527">
              <w:rPr>
                <w:rFonts w:ascii="Arial" w:eastAsia="Calibri" w:hAnsi="Arial" w:cs="Arial"/>
                <w:sz w:val="14"/>
              </w:rPr>
              <w:t xml:space="preserve"> </w:t>
            </w:r>
          </w:p>
        </w:tc>
      </w:tr>
    </w:tbl>
    <w:p w14:paraId="118F687E" w14:textId="77777777" w:rsidR="001A0FF3" w:rsidRDefault="001A0FF3" w:rsidP="00710CCD">
      <w:pPr>
        <w:spacing w:after="0" w:line="240" w:lineRule="auto"/>
        <w:rPr>
          <w:rFonts w:ascii="Arial" w:eastAsia="Calibri" w:hAnsi="Arial" w:cs="Arial"/>
          <w:sz w:val="18"/>
        </w:rPr>
      </w:pPr>
    </w:p>
    <w:p w14:paraId="6E3D7A8D" w14:textId="77777777" w:rsidR="00BC4ADA" w:rsidRDefault="00BC4ADA" w:rsidP="00710CCD">
      <w:pPr>
        <w:spacing w:after="0" w:line="240" w:lineRule="auto"/>
        <w:rPr>
          <w:rFonts w:ascii="Arial" w:eastAsia="Calibri" w:hAnsi="Arial" w:cs="Arial"/>
          <w:sz w:val="18"/>
        </w:rPr>
      </w:pPr>
    </w:p>
    <w:p w14:paraId="349B1E93" w14:textId="77777777" w:rsidR="00965D67" w:rsidRDefault="00965D67" w:rsidP="00710CCD">
      <w:pPr>
        <w:spacing w:after="0" w:line="240" w:lineRule="auto"/>
        <w:rPr>
          <w:rFonts w:ascii="Arial" w:eastAsia="Calibri" w:hAnsi="Arial" w:cs="Arial"/>
          <w:sz w:val="18"/>
        </w:rPr>
      </w:pPr>
    </w:p>
    <w:p w14:paraId="57A877BF" w14:textId="77777777" w:rsidR="00965D67" w:rsidRDefault="00965D67" w:rsidP="00710CCD">
      <w:pPr>
        <w:spacing w:after="0" w:line="240" w:lineRule="auto"/>
        <w:rPr>
          <w:rFonts w:ascii="Arial" w:eastAsia="Calibri" w:hAnsi="Arial" w:cs="Arial"/>
          <w:sz w:val="18"/>
        </w:rPr>
      </w:pPr>
    </w:p>
    <w:p w14:paraId="59B93C0A" w14:textId="77777777" w:rsidR="00BC4ADA" w:rsidRDefault="00BC4ADA" w:rsidP="00710CCD">
      <w:pPr>
        <w:spacing w:after="0" w:line="240" w:lineRule="auto"/>
        <w:rPr>
          <w:rFonts w:ascii="Arial" w:eastAsia="Calibri" w:hAnsi="Arial" w:cs="Arial"/>
          <w:sz w:val="18"/>
        </w:rPr>
      </w:pPr>
    </w:p>
    <w:p w14:paraId="0AEAE63E" w14:textId="77777777" w:rsidR="00BC4ADA" w:rsidRDefault="00BC4ADA" w:rsidP="00710CCD">
      <w:pPr>
        <w:spacing w:after="0" w:line="240" w:lineRule="auto"/>
        <w:rPr>
          <w:rFonts w:ascii="Arial" w:eastAsia="Calibri"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C4ADA" w:rsidRPr="00965D67" w14:paraId="63EA415B" w14:textId="77777777" w:rsidTr="00965D67">
        <w:tc>
          <w:tcPr>
            <w:tcW w:w="4414" w:type="dxa"/>
          </w:tcPr>
          <w:p w14:paraId="7D1793CC" w14:textId="77777777" w:rsidR="00BC4ADA" w:rsidRPr="00965D67" w:rsidRDefault="00BC4ADA" w:rsidP="00BC4ADA">
            <w:pPr>
              <w:jc w:val="center"/>
              <w:rPr>
                <w:rFonts w:ascii="Arial" w:eastAsia="Calibri" w:hAnsi="Arial" w:cs="Arial"/>
                <w:b/>
                <w:bCs/>
                <w:sz w:val="20"/>
                <w:szCs w:val="24"/>
              </w:rPr>
            </w:pPr>
            <w:r w:rsidRPr="00965D67">
              <w:rPr>
                <w:rFonts w:ascii="Arial" w:eastAsia="Calibri" w:hAnsi="Arial" w:cs="Arial"/>
                <w:b/>
                <w:bCs/>
                <w:sz w:val="20"/>
                <w:szCs w:val="24"/>
              </w:rPr>
              <w:t>C. CLAUDIA MARGARITA ROBLES GOMEZ</w:t>
            </w:r>
          </w:p>
          <w:p w14:paraId="4AD91125" w14:textId="5491F150" w:rsidR="00BC4ADA" w:rsidRPr="00965D67" w:rsidRDefault="00BC4ADA" w:rsidP="00BC4ADA">
            <w:pPr>
              <w:jc w:val="center"/>
              <w:rPr>
                <w:rFonts w:ascii="Arial" w:eastAsia="Calibri" w:hAnsi="Arial" w:cs="Arial"/>
                <w:sz w:val="20"/>
                <w:szCs w:val="24"/>
              </w:rPr>
            </w:pPr>
            <w:r w:rsidRPr="00965D67">
              <w:rPr>
                <w:rFonts w:ascii="Arial" w:eastAsia="Calibri" w:hAnsi="Arial" w:cs="Arial"/>
                <w:sz w:val="20"/>
                <w:szCs w:val="24"/>
              </w:rPr>
              <w:t xml:space="preserve">Síndica y Vocal de la Comisión </w:t>
            </w:r>
            <w:proofErr w:type="gramStart"/>
            <w:r w:rsidRPr="00965D67">
              <w:rPr>
                <w:rFonts w:ascii="Arial" w:eastAsia="Calibri" w:hAnsi="Arial" w:cs="Arial"/>
                <w:sz w:val="20"/>
                <w:szCs w:val="24"/>
              </w:rPr>
              <w:t>Edilicia</w:t>
            </w:r>
            <w:proofErr w:type="gramEnd"/>
            <w:r w:rsidRPr="00965D67">
              <w:rPr>
                <w:rFonts w:ascii="Arial" w:eastAsia="Calibri" w:hAnsi="Arial" w:cs="Arial"/>
                <w:sz w:val="20"/>
                <w:szCs w:val="24"/>
              </w:rPr>
              <w:t xml:space="preserve"> Permanente de Derechos Humanos, Equidad de Género, Asuntos Indígenas y Atención a Grupos Prioritarios.</w:t>
            </w:r>
          </w:p>
        </w:tc>
        <w:tc>
          <w:tcPr>
            <w:tcW w:w="4414" w:type="dxa"/>
          </w:tcPr>
          <w:p w14:paraId="4DA496DD" w14:textId="5DD9CD13" w:rsidR="00BC4ADA" w:rsidRPr="00965D67" w:rsidRDefault="00965D67" w:rsidP="00965D67">
            <w:pPr>
              <w:jc w:val="center"/>
              <w:rPr>
                <w:rFonts w:ascii="Arial" w:eastAsia="Calibri" w:hAnsi="Arial" w:cs="Arial"/>
                <w:b/>
                <w:bCs/>
                <w:sz w:val="20"/>
                <w:szCs w:val="24"/>
              </w:rPr>
            </w:pPr>
            <w:r w:rsidRPr="00965D67">
              <w:rPr>
                <w:rFonts w:ascii="Arial" w:eastAsia="Calibri" w:hAnsi="Arial" w:cs="Arial"/>
                <w:b/>
                <w:bCs/>
                <w:sz w:val="20"/>
                <w:szCs w:val="24"/>
              </w:rPr>
              <w:t>C. ADRIAN BRISEÑO ESPARZA</w:t>
            </w:r>
          </w:p>
          <w:p w14:paraId="0473A76A" w14:textId="60CE1A74" w:rsidR="00965D67" w:rsidRPr="00965D67" w:rsidRDefault="00965D67" w:rsidP="00965D67">
            <w:pPr>
              <w:jc w:val="center"/>
              <w:rPr>
                <w:rFonts w:ascii="Arial" w:eastAsia="Calibri" w:hAnsi="Arial" w:cs="Arial"/>
                <w:sz w:val="20"/>
                <w:szCs w:val="24"/>
              </w:rPr>
            </w:pPr>
            <w:r w:rsidRPr="00965D67">
              <w:rPr>
                <w:rFonts w:ascii="Arial" w:eastAsia="Calibri" w:hAnsi="Arial" w:cs="Arial"/>
                <w:sz w:val="20"/>
                <w:szCs w:val="24"/>
              </w:rPr>
              <w:t xml:space="preserve">Regidor y Vocal de la Comisión </w:t>
            </w:r>
            <w:proofErr w:type="gramStart"/>
            <w:r w:rsidRPr="00965D67">
              <w:rPr>
                <w:rFonts w:ascii="Arial" w:eastAsia="Calibri" w:hAnsi="Arial" w:cs="Arial"/>
                <w:sz w:val="20"/>
                <w:szCs w:val="24"/>
              </w:rPr>
              <w:t>Edilicia</w:t>
            </w:r>
            <w:proofErr w:type="gramEnd"/>
            <w:r w:rsidRPr="00965D67">
              <w:rPr>
                <w:rFonts w:ascii="Arial" w:eastAsia="Calibri" w:hAnsi="Arial" w:cs="Arial"/>
                <w:sz w:val="20"/>
                <w:szCs w:val="24"/>
              </w:rPr>
              <w:t xml:space="preserve"> Permanente de Derechos Humanos, Equidad de Género, Asuntos Indígenas y Atención a Grupos Prioritarios</w:t>
            </w:r>
          </w:p>
        </w:tc>
      </w:tr>
    </w:tbl>
    <w:p w14:paraId="4C821E9D" w14:textId="77777777" w:rsidR="00BC4ADA" w:rsidRPr="00965D67" w:rsidRDefault="00BC4ADA" w:rsidP="00710CCD">
      <w:pPr>
        <w:spacing w:after="0" w:line="240" w:lineRule="auto"/>
        <w:rPr>
          <w:rFonts w:ascii="Arial" w:eastAsia="Calibri" w:hAnsi="Arial" w:cs="Arial"/>
          <w:sz w:val="20"/>
          <w:szCs w:val="24"/>
        </w:rPr>
      </w:pPr>
    </w:p>
    <w:sectPr w:rsidR="00BC4ADA" w:rsidRPr="00965D67" w:rsidSect="00006B35">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3087" w14:textId="77777777" w:rsidR="00441B2A" w:rsidRDefault="00441B2A" w:rsidP="00E24FB6">
      <w:pPr>
        <w:spacing w:after="0" w:line="240" w:lineRule="auto"/>
      </w:pPr>
      <w:r>
        <w:separator/>
      </w:r>
    </w:p>
  </w:endnote>
  <w:endnote w:type="continuationSeparator" w:id="0">
    <w:p w14:paraId="73C2B224" w14:textId="77777777" w:rsidR="00441B2A" w:rsidRDefault="00441B2A"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68429"/>
      <w:docPartObj>
        <w:docPartGallery w:val="Page Numbers (Bottom of Page)"/>
        <w:docPartUnique/>
      </w:docPartObj>
    </w:sdtPr>
    <w:sdtContent>
      <w:p w14:paraId="39B494B7" w14:textId="60AEDB33" w:rsidR="00C658BA" w:rsidRDefault="00C658BA">
        <w:pPr>
          <w:pStyle w:val="Piedepgina"/>
          <w:jc w:val="right"/>
        </w:pPr>
        <w:r>
          <w:fldChar w:fldCharType="begin"/>
        </w:r>
        <w:r>
          <w:instrText>PAGE   \* MERGEFORMAT</w:instrText>
        </w:r>
        <w:r>
          <w:fldChar w:fldCharType="separate"/>
        </w:r>
        <w:r w:rsidR="000B0D78" w:rsidRPr="000B0D78">
          <w:rPr>
            <w:noProof/>
            <w:lang w:val="es-ES"/>
          </w:rPr>
          <w:t>5</w:t>
        </w:r>
        <w:r>
          <w:fldChar w:fldCharType="end"/>
        </w:r>
      </w:p>
    </w:sdtContent>
  </w:sdt>
  <w:p w14:paraId="3BB10668" w14:textId="3F1A0AB1" w:rsidR="009B14AC" w:rsidRDefault="009B14AC">
    <w:pPr>
      <w:pStyle w:val="Piedepgina"/>
    </w:pPr>
  </w:p>
  <w:p w14:paraId="566BE4ED" w14:textId="77777777" w:rsidR="00E718C5" w:rsidRDefault="00E718C5">
    <w:pPr>
      <w:pStyle w:val="Piedepgina"/>
    </w:pPr>
  </w:p>
  <w:p w14:paraId="4A80347E" w14:textId="77777777" w:rsidR="00E718C5" w:rsidRDefault="00E718C5">
    <w:pPr>
      <w:pStyle w:val="Piedepgina"/>
    </w:pPr>
  </w:p>
  <w:p w14:paraId="14C02C24" w14:textId="77777777" w:rsidR="00E718C5" w:rsidRDefault="00E718C5">
    <w:pPr>
      <w:pStyle w:val="Piedepgina"/>
    </w:pPr>
  </w:p>
  <w:p w14:paraId="16E45821" w14:textId="77777777" w:rsidR="00E718C5" w:rsidRDefault="00E718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1351" w14:textId="77777777" w:rsidR="00441B2A" w:rsidRDefault="00441B2A" w:rsidP="00E24FB6">
      <w:pPr>
        <w:spacing w:after="0" w:line="240" w:lineRule="auto"/>
      </w:pPr>
      <w:r>
        <w:separator/>
      </w:r>
    </w:p>
  </w:footnote>
  <w:footnote w:type="continuationSeparator" w:id="0">
    <w:p w14:paraId="10E216A3" w14:textId="77777777" w:rsidR="00441B2A" w:rsidRDefault="00441B2A" w:rsidP="00E24FB6">
      <w:pPr>
        <w:spacing w:after="0" w:line="240" w:lineRule="auto"/>
      </w:pPr>
      <w:r>
        <w:continuationSeparator/>
      </w:r>
    </w:p>
  </w:footnote>
  <w:footnote w:id="1">
    <w:p w14:paraId="1A3902B4" w14:textId="4929B022" w:rsidR="001E6E19" w:rsidRDefault="001E6E19">
      <w:pPr>
        <w:pStyle w:val="Textonotapie"/>
      </w:pPr>
      <w:r>
        <w:rPr>
          <w:rStyle w:val="Refdenotaalpie"/>
        </w:rPr>
        <w:footnoteRef/>
      </w:r>
      <w:r>
        <w:t xml:space="preserve"> </w:t>
      </w:r>
      <w:r w:rsidRPr="001E6E19">
        <w:t>https://www.inegi.org.mx/contenidos/saladeprensa/aproposito/2022/EAP_ADULMAY2022.pdf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FFD6" w14:textId="179121AD" w:rsidR="00E24FB6" w:rsidRDefault="00000000" w:rsidP="00514599">
    <w:pPr>
      <w:pStyle w:val="Encabezado"/>
      <w:tabs>
        <w:tab w:val="clear" w:pos="4419"/>
        <w:tab w:val="clear" w:pos="8838"/>
        <w:tab w:val="left" w:pos="7286"/>
      </w:tabs>
    </w:pPr>
    <w:sdt>
      <w:sdtPr>
        <w:id w:val="1804267548"/>
        <w:docPartObj>
          <w:docPartGallery w:val="Page Numbers (Margins)"/>
          <w:docPartUnique/>
        </w:docPartObj>
      </w:sdtPr>
      <w:sdtContent>
        <w:r w:rsidR="00965D67">
          <w:rPr>
            <w:noProof/>
          </w:rPr>
          <mc:AlternateContent>
            <mc:Choice Requires="wps">
              <w:drawing>
                <wp:anchor distT="0" distB="0" distL="114300" distR="114300" simplePos="0" relativeHeight="251660288" behindDoc="0" locked="0" layoutInCell="0" allowOverlap="1" wp14:anchorId="0449A265" wp14:editId="56DD166E">
                  <wp:simplePos x="0" y="0"/>
                  <wp:positionH relativeFrom="rightMargin">
                    <wp:align>center</wp:align>
                  </wp:positionH>
                  <wp:positionV relativeFrom="margin">
                    <wp:align>top</wp:align>
                  </wp:positionV>
                  <wp:extent cx="581025" cy="409575"/>
                  <wp:effectExtent l="9525" t="0" r="0" b="0"/>
                  <wp:wrapNone/>
                  <wp:docPr id="1771183929"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7E7C00E" w14:textId="77777777" w:rsidR="00965D67" w:rsidRDefault="00965D67">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30BF97E1" w14:textId="77777777" w:rsidR="00965D67" w:rsidRDefault="00965D67"/>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449A2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7E7C00E" w14:textId="77777777" w:rsidR="00965D67" w:rsidRDefault="00965D67">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30BF97E1" w14:textId="77777777" w:rsidR="00965D67" w:rsidRDefault="00965D67"/>
                    </w:txbxContent>
                  </v:textbox>
                  <w10:wrap anchorx="margin" anchory="margin"/>
                </v:shape>
              </w:pict>
            </mc:Fallback>
          </mc:AlternateContent>
        </w:r>
      </w:sdtContent>
    </w:sdt>
    <w:r w:rsidR="00171B39">
      <w:rPr>
        <w:noProof/>
      </w:rPr>
      <w:drawing>
        <wp:anchor distT="0" distB="0" distL="114300" distR="114300" simplePos="0" relativeHeight="251658240" behindDoc="1" locked="0" layoutInCell="1" allowOverlap="1" wp14:anchorId="51B4EBC0" wp14:editId="09F81D26">
          <wp:simplePos x="0" y="0"/>
          <wp:positionH relativeFrom="page">
            <wp:align>left</wp:align>
          </wp:positionH>
          <wp:positionV relativeFrom="paragraph">
            <wp:posOffset>-563880</wp:posOffset>
          </wp:positionV>
          <wp:extent cx="7779385" cy="10071735"/>
          <wp:effectExtent l="0" t="0" r="0" b="5715"/>
          <wp:wrapNone/>
          <wp:docPr id="2090870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r w:rsidR="005145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0DB"/>
    <w:multiLevelType w:val="hybridMultilevel"/>
    <w:tmpl w:val="2B04826A"/>
    <w:lvl w:ilvl="0" w:tplc="DA4AE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581DB3"/>
    <w:multiLevelType w:val="hybridMultilevel"/>
    <w:tmpl w:val="36A60B10"/>
    <w:lvl w:ilvl="0" w:tplc="541E780E">
      <w:start w:val="1"/>
      <w:numFmt w:val="bullet"/>
      <w:lvlText w:val="-"/>
      <w:lvlJc w:val="left"/>
      <w:pPr>
        <w:ind w:left="1440" w:hanging="360"/>
      </w:pPr>
      <w:rPr>
        <w:rFonts w:ascii="Arial" w:eastAsia="Arial Unicode MS"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2BA39D7"/>
    <w:multiLevelType w:val="hybridMultilevel"/>
    <w:tmpl w:val="A29CD7EA"/>
    <w:lvl w:ilvl="0" w:tplc="5C72D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7679644">
    <w:abstractNumId w:val="0"/>
  </w:num>
  <w:num w:numId="2" w16cid:durableId="1120883674">
    <w:abstractNumId w:val="1"/>
  </w:num>
  <w:num w:numId="3" w16cid:durableId="1034769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B6"/>
    <w:rsid w:val="0000079E"/>
    <w:rsid w:val="00006B35"/>
    <w:rsid w:val="00030CBF"/>
    <w:rsid w:val="00062B36"/>
    <w:rsid w:val="00073D74"/>
    <w:rsid w:val="0007763D"/>
    <w:rsid w:val="0008483F"/>
    <w:rsid w:val="000B0D78"/>
    <w:rsid w:val="000B691E"/>
    <w:rsid w:val="000D1142"/>
    <w:rsid w:val="00122EFF"/>
    <w:rsid w:val="001272F9"/>
    <w:rsid w:val="00140004"/>
    <w:rsid w:val="00171B39"/>
    <w:rsid w:val="00176D69"/>
    <w:rsid w:val="00193E9F"/>
    <w:rsid w:val="001A0357"/>
    <w:rsid w:val="001A0FF3"/>
    <w:rsid w:val="001C092C"/>
    <w:rsid w:val="001E1328"/>
    <w:rsid w:val="001E1C8D"/>
    <w:rsid w:val="001E6E19"/>
    <w:rsid w:val="00202594"/>
    <w:rsid w:val="0020705F"/>
    <w:rsid w:val="002346EC"/>
    <w:rsid w:val="00253FD9"/>
    <w:rsid w:val="00254BA0"/>
    <w:rsid w:val="002616FE"/>
    <w:rsid w:val="00265B6A"/>
    <w:rsid w:val="00283056"/>
    <w:rsid w:val="002B3430"/>
    <w:rsid w:val="002C23FF"/>
    <w:rsid w:val="002D2982"/>
    <w:rsid w:val="002E5A80"/>
    <w:rsid w:val="00314C52"/>
    <w:rsid w:val="003424B5"/>
    <w:rsid w:val="00351397"/>
    <w:rsid w:val="00354CD7"/>
    <w:rsid w:val="003914DB"/>
    <w:rsid w:val="003D02DE"/>
    <w:rsid w:val="00412775"/>
    <w:rsid w:val="0042407C"/>
    <w:rsid w:val="004264B7"/>
    <w:rsid w:val="00441B2A"/>
    <w:rsid w:val="00471035"/>
    <w:rsid w:val="004A38E2"/>
    <w:rsid w:val="004C2A27"/>
    <w:rsid w:val="004C3F19"/>
    <w:rsid w:val="004E3F72"/>
    <w:rsid w:val="00514599"/>
    <w:rsid w:val="005155D2"/>
    <w:rsid w:val="005218B6"/>
    <w:rsid w:val="00544771"/>
    <w:rsid w:val="0056771A"/>
    <w:rsid w:val="00567758"/>
    <w:rsid w:val="005A2337"/>
    <w:rsid w:val="005C5885"/>
    <w:rsid w:val="005E15FA"/>
    <w:rsid w:val="006152CA"/>
    <w:rsid w:val="006177D7"/>
    <w:rsid w:val="006B09CA"/>
    <w:rsid w:val="006B5AFE"/>
    <w:rsid w:val="00701349"/>
    <w:rsid w:val="00702191"/>
    <w:rsid w:val="0071034C"/>
    <w:rsid w:val="00710CCD"/>
    <w:rsid w:val="007122C4"/>
    <w:rsid w:val="0071621F"/>
    <w:rsid w:val="007334F2"/>
    <w:rsid w:val="007455C5"/>
    <w:rsid w:val="007A3734"/>
    <w:rsid w:val="007F4975"/>
    <w:rsid w:val="00821BD9"/>
    <w:rsid w:val="0083270D"/>
    <w:rsid w:val="00850880"/>
    <w:rsid w:val="00856BD3"/>
    <w:rsid w:val="00877A0A"/>
    <w:rsid w:val="00884E32"/>
    <w:rsid w:val="008B2F4D"/>
    <w:rsid w:val="008F322A"/>
    <w:rsid w:val="00907A7B"/>
    <w:rsid w:val="0094517C"/>
    <w:rsid w:val="00957FD7"/>
    <w:rsid w:val="00961FF1"/>
    <w:rsid w:val="00965D67"/>
    <w:rsid w:val="0097305C"/>
    <w:rsid w:val="00973621"/>
    <w:rsid w:val="00974200"/>
    <w:rsid w:val="009805FF"/>
    <w:rsid w:val="00995739"/>
    <w:rsid w:val="009B14AC"/>
    <w:rsid w:val="009C587C"/>
    <w:rsid w:val="009D69C4"/>
    <w:rsid w:val="009F72F9"/>
    <w:rsid w:val="00A142ED"/>
    <w:rsid w:val="00A470CC"/>
    <w:rsid w:val="00A510DC"/>
    <w:rsid w:val="00A53095"/>
    <w:rsid w:val="00A57B7E"/>
    <w:rsid w:val="00A64633"/>
    <w:rsid w:val="00A879F5"/>
    <w:rsid w:val="00A97A56"/>
    <w:rsid w:val="00AF750C"/>
    <w:rsid w:val="00B05DF6"/>
    <w:rsid w:val="00B359E6"/>
    <w:rsid w:val="00B40969"/>
    <w:rsid w:val="00B42C3B"/>
    <w:rsid w:val="00B60E99"/>
    <w:rsid w:val="00B61542"/>
    <w:rsid w:val="00B82900"/>
    <w:rsid w:val="00B82CC5"/>
    <w:rsid w:val="00B87879"/>
    <w:rsid w:val="00BB356E"/>
    <w:rsid w:val="00BC4ADA"/>
    <w:rsid w:val="00BF6448"/>
    <w:rsid w:val="00C1326E"/>
    <w:rsid w:val="00C3567F"/>
    <w:rsid w:val="00C37674"/>
    <w:rsid w:val="00C4426E"/>
    <w:rsid w:val="00C646E4"/>
    <w:rsid w:val="00C658BA"/>
    <w:rsid w:val="00CB101F"/>
    <w:rsid w:val="00CB5834"/>
    <w:rsid w:val="00CC3BDA"/>
    <w:rsid w:val="00CC744F"/>
    <w:rsid w:val="00CE587F"/>
    <w:rsid w:val="00CF02F3"/>
    <w:rsid w:val="00CF3A09"/>
    <w:rsid w:val="00D12892"/>
    <w:rsid w:val="00D23A8E"/>
    <w:rsid w:val="00D257BC"/>
    <w:rsid w:val="00D27624"/>
    <w:rsid w:val="00D50D24"/>
    <w:rsid w:val="00D54129"/>
    <w:rsid w:val="00D55724"/>
    <w:rsid w:val="00D949B4"/>
    <w:rsid w:val="00D9730E"/>
    <w:rsid w:val="00DA240D"/>
    <w:rsid w:val="00DC5043"/>
    <w:rsid w:val="00E24FB6"/>
    <w:rsid w:val="00E370DD"/>
    <w:rsid w:val="00E42120"/>
    <w:rsid w:val="00E45C48"/>
    <w:rsid w:val="00E63A88"/>
    <w:rsid w:val="00E705F1"/>
    <w:rsid w:val="00E718C5"/>
    <w:rsid w:val="00EC5AD6"/>
    <w:rsid w:val="00EC74B7"/>
    <w:rsid w:val="00EF3057"/>
    <w:rsid w:val="00F058C6"/>
    <w:rsid w:val="00F109AC"/>
    <w:rsid w:val="00F21422"/>
    <w:rsid w:val="00FB023C"/>
    <w:rsid w:val="00FC4433"/>
    <w:rsid w:val="00FD7340"/>
    <w:rsid w:val="00FE0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78CB6"/>
  <w15:docId w15:val="{21CE9980-5FE9-44D4-91B0-F6D2F89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rPr>
  </w:style>
  <w:style w:type="paragraph" w:styleId="NormalWeb">
    <w:name w:val="Normal (Web)"/>
    <w:basedOn w:val="Normal"/>
    <w:uiPriority w:val="99"/>
    <w:unhideWhenUsed/>
    <w:rsid w:val="00710CC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59"/>
    <w:rsid w:val="0071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5AFE"/>
    <w:pPr>
      <w:ind w:left="720"/>
      <w:contextualSpacing/>
    </w:pPr>
  </w:style>
  <w:style w:type="paragraph" w:styleId="Sinespaciado">
    <w:name w:val="No Spacing"/>
    <w:link w:val="SinespaciadoCar"/>
    <w:uiPriority w:val="1"/>
    <w:qFormat/>
    <w:rsid w:val="00514599"/>
    <w:pPr>
      <w:spacing w:after="0" w:line="240" w:lineRule="auto"/>
    </w:pPr>
  </w:style>
  <w:style w:type="character" w:customStyle="1" w:styleId="markedcontent">
    <w:name w:val="markedcontent"/>
    <w:basedOn w:val="Fuentedeprrafopredeter"/>
    <w:rsid w:val="00514599"/>
  </w:style>
  <w:style w:type="character" w:styleId="nfasissutil">
    <w:name w:val="Subtle Emphasis"/>
    <w:basedOn w:val="Fuentedeprrafopredeter"/>
    <w:uiPriority w:val="19"/>
    <w:qFormat/>
    <w:rsid w:val="00514599"/>
    <w:rPr>
      <w:i/>
      <w:iCs/>
      <w:color w:val="404040" w:themeColor="text1" w:themeTint="BF"/>
    </w:rPr>
  </w:style>
  <w:style w:type="paragraph" w:styleId="Textodeglobo">
    <w:name w:val="Balloon Text"/>
    <w:basedOn w:val="Normal"/>
    <w:link w:val="TextodegloboCar"/>
    <w:uiPriority w:val="99"/>
    <w:semiHidden/>
    <w:unhideWhenUsed/>
    <w:rsid w:val="000B0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8"/>
    <w:rPr>
      <w:rFonts w:ascii="Segoe UI" w:hAnsi="Segoe UI" w:cs="Segoe UI"/>
      <w:sz w:val="18"/>
      <w:szCs w:val="18"/>
    </w:rPr>
  </w:style>
  <w:style w:type="paragraph" w:styleId="Textonotapie">
    <w:name w:val="footnote text"/>
    <w:basedOn w:val="Normal"/>
    <w:link w:val="TextonotapieCar"/>
    <w:uiPriority w:val="99"/>
    <w:semiHidden/>
    <w:unhideWhenUsed/>
    <w:rsid w:val="001E6E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6E19"/>
    <w:rPr>
      <w:sz w:val="20"/>
      <w:szCs w:val="20"/>
    </w:rPr>
  </w:style>
  <w:style w:type="character" w:styleId="Refdenotaalpie">
    <w:name w:val="footnote reference"/>
    <w:basedOn w:val="Fuentedeprrafopredeter"/>
    <w:uiPriority w:val="99"/>
    <w:semiHidden/>
    <w:unhideWhenUsed/>
    <w:rsid w:val="001E6E19"/>
    <w:rPr>
      <w:vertAlign w:val="superscript"/>
    </w:rPr>
  </w:style>
  <w:style w:type="character" w:customStyle="1" w:styleId="SinespaciadoCar">
    <w:name w:val="Sin espaciado Car"/>
    <w:basedOn w:val="Fuentedeprrafopredeter"/>
    <w:link w:val="Sinespaciado"/>
    <w:uiPriority w:val="1"/>
    <w:locked/>
    <w:rsid w:val="0096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E4DA-AE12-4894-ADD4-9D366C46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1733</Words>
  <Characters>9533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4</cp:revision>
  <cp:lastPrinted>2025-06-18T16:27:00Z</cp:lastPrinted>
  <dcterms:created xsi:type="dcterms:W3CDTF">2026-05-20T17:33:00Z</dcterms:created>
  <dcterms:modified xsi:type="dcterms:W3CDTF">2026-05-25T15:15:00Z</dcterms:modified>
</cp:coreProperties>
</file>